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FC" w:rsidRPr="00D343FC" w:rsidRDefault="00D343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52515" cy="8301163"/>
            <wp:effectExtent l="19050" t="0" r="635" b="0"/>
            <wp:docPr id="1" name="Рисунок 1" descr="D:\Users\Кабинет Английского\Desktop\IMG_20191001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IMG_20191001_115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FC" w:rsidRPr="00D343FC" w:rsidRDefault="00D343FC" w:rsidP="00D343F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Обеспечение доступности качественного образования</w:t>
      </w:r>
    </w:p>
    <w:p w:rsidR="00D343FC" w:rsidRPr="00D343FC" w:rsidRDefault="00D343FC" w:rsidP="00D343F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МБОУ ООШ с. Арсеньево за 2018 учебный год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Структурная модель школы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Основное общее образование структурировано на основе Российской Федеральной программы двухуровневого образования.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Число классов – 9: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 ступень образования – 4 классов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2 ступень образования – 5 классов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Количество учащихся – 59 учащийся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Количество смен – 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Средняя наполняемость классов – 6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Качество знаний – 40%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происходит в соответствии с уровнями образовательных программ 2-х ступеней образования.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1-я ступень – начальное общее образование (срок обучения 4 года). Численность 26 человек .</w:t>
      </w: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2-я ступень – основное общее образование (срок обучения 5 лет). Численность 33 человек.</w:t>
      </w: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контингента </w:t>
      </w:r>
      <w:proofErr w:type="gramStart"/>
      <w:r w:rsidRPr="00D343FC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73"/>
        <w:gridCol w:w="409"/>
        <w:gridCol w:w="5730"/>
        <w:gridCol w:w="135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6139" w:type="dxa"/>
            <w:gridSpan w:val="2"/>
            <w:tcBorders>
              <w:top w:val="single" w:sz="4" w:space="0" w:color="000001"/>
              <w:left w:val="single" w:sz="4" w:space="0" w:color="00000A"/>
              <w:bottom w:val="single" w:sz="2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3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25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30" w:type="dxa"/>
            <w:tcBorders>
              <w:top w:val="single" w:sz="4" w:space="0" w:color="000001"/>
              <w:left w:val="single" w:sz="2" w:space="0" w:color="000000"/>
              <w:bottom w:val="single" w:sz="4" w:space="0" w:color="000000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353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2573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1- 4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353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2573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5- 9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30" w:type="dxa"/>
            <w:tcBorders>
              <w:top w:val="single" w:sz="4" w:space="0" w:color="000000"/>
              <w:left w:val="single" w:sz="2" w:space="0" w:color="000000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353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Характеристика контингента </w:t>
      </w:r>
      <w:proofErr w:type="gramStart"/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Количество учащихся - 59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Девочек – _34_ мальчиков –25 __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Малообеспеченных – 55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Остронуждающиеся – 2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Многодетных – 18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Неполных семей- 9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Неблагополучных - 2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Инвалиды - 2 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Состоят на учёте в ПДН - 1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Контингент учащихся в школе разнообразен. Школа с хорошим микроклиматом, внимательным отношением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обучающимся. В текущем учебном году в школе сформировано 8 классов-комплектов на начало года с общей численностью 59 человек из них 3 ребёнка являются с детьми с ОВЗ. 100% охват обучающихся.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Численность обучающихся и классов-комплектов</w:t>
      </w:r>
    </w:p>
    <w:tbl>
      <w:tblPr>
        <w:tblW w:w="0" w:type="auto"/>
        <w:tblInd w:w="-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76"/>
        <w:gridCol w:w="3787"/>
        <w:gridCol w:w="1667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343FC" w:rsidRPr="00D34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/>
        </w:trPr>
        <w:tc>
          <w:tcPr>
            <w:tcW w:w="11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4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Сведения о структуре классов</w:t>
      </w:r>
    </w:p>
    <w:tbl>
      <w:tblPr>
        <w:tblW w:w="0" w:type="auto"/>
        <w:tblLayout w:type="fixed"/>
        <w:tblLook w:val="0000"/>
      </w:tblPr>
      <w:tblGrid>
        <w:gridCol w:w="1713"/>
        <w:gridCol w:w="2367"/>
        <w:gridCol w:w="137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Обще-образова-тельные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прог-раммы</w:t>
            </w:r>
            <w:proofErr w:type="spellEnd"/>
            <w:proofErr w:type="gramEnd"/>
          </w:p>
        </w:tc>
        <w:tc>
          <w:tcPr>
            <w:tcW w:w="23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 с изучением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Кол-во классов комплектов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 общего образования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 общеобразовательной программы основного общего образования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коррекционное образование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 общеобразовательной программы основного общего образования специального (коррекционного) обучения 7вида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Для определения проблем, стоящих перед педагогическим коллективом, был проведен анализ деятельности образовательного учреждения. В школе работает 12 педагогов, из них высшее образование имеют 10 педагогов (83,3%), среднее – специальное -2 (16,7%).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Качественный состав педагогических кадров ОУ</w:t>
      </w: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D343FC">
        <w:rPr>
          <w:rFonts w:ascii="Times New Roman" w:hAnsi="Times New Roman" w:cs="Times New Roman"/>
          <w:sz w:val="24"/>
          <w:szCs w:val="24"/>
        </w:rPr>
        <w:t xml:space="preserve">Всего педагогических работников – 12 человек, из них прошли курсовую подготовку за последние 5 лет – 12 человек (100 %). </w:t>
      </w:r>
      <w:proofErr w:type="gramEnd"/>
    </w:p>
    <w:tbl>
      <w:tblPr>
        <w:tblW w:w="0" w:type="auto"/>
        <w:tblLayout w:type="fixed"/>
        <w:tblLook w:val="0000"/>
      </w:tblPr>
      <w:tblGrid>
        <w:gridCol w:w="1521"/>
        <w:gridCol w:w="992"/>
        <w:gridCol w:w="2126"/>
        <w:gridCol w:w="1843"/>
        <w:gridCol w:w="1559"/>
        <w:gridCol w:w="1530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занимаемой должности специальности по диплому (%  от общего количества)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о повышении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педагогов за последние 5 лет</w:t>
            </w:r>
            <w:proofErr w:type="gramEnd"/>
          </w:p>
        </w:tc>
        <w:tc>
          <w:tcPr>
            <w:tcW w:w="15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альная переподготовка  (получение дополнительной специальности) за последние 5 лет, количество педагогов</w:t>
            </w:r>
            <w:proofErr w:type="gramEnd"/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педагогов, прошедших курсовую подготовку объемом не менее 72 ч. (возможна накопительная система) /из них кол-во педагогов, прошедших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по</w:t>
            </w:r>
            <w:proofErr w:type="gramEnd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информационным технологиям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педагогов, прошедших курсовую подготовку / процент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от числа работающих педагогов на ступени</w:t>
            </w:r>
          </w:p>
        </w:tc>
        <w:tc>
          <w:tcPr>
            <w:tcW w:w="15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Административных работников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1/100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Учителей образовательных программ начального общего образования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1/33,3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2/66,6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2/66,6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Учителей образовательных программ основного общего образования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8/66,4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1/ 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кат/8,3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9/100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9/100</w:t>
            </w:r>
          </w:p>
        </w:tc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4/33,2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Анализ кадрового состава по стажу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До 1 года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1-5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6 -10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11-15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 – 20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Свыше  20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 настоящее время уже существует проблема «старения» педагогического коллектива и скрытой кадровой потребности, так как 45% педагогов имеют стаж свыше 20 лет, нагрузка педагогов составляет более 20 часов в неделю.</w:t>
      </w: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Возрастной состав педагогов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Возрастной состав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До 40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От 41- до 50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От 51 – до 60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Свыше 60 лет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Средний возраст педагогов –40 лет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Аттестация педагогических кадров</w:t>
      </w:r>
    </w:p>
    <w:tbl>
      <w:tblPr>
        <w:tblW w:w="0" w:type="auto"/>
        <w:tblLayout w:type="fixed"/>
        <w:tblLook w:val="0000"/>
      </w:tblPr>
      <w:tblGrid>
        <w:gridCol w:w="1573"/>
        <w:gridCol w:w="1598"/>
        <w:gridCol w:w="1463"/>
        <w:gridCol w:w="1539"/>
        <w:gridCol w:w="1525"/>
        <w:gridCol w:w="187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Кол-во педагогов на начало учебного года</w:t>
            </w:r>
          </w:p>
        </w:tc>
        <w:tc>
          <w:tcPr>
            <w:tcW w:w="3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Всего прошли аттестацию</w:t>
            </w:r>
          </w:p>
        </w:tc>
        <w:tc>
          <w:tcPr>
            <w:tcW w:w="49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 том числе присвоены категории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76,9</w:t>
            </w:r>
          </w:p>
        </w:tc>
        <w:tc>
          <w:tcPr>
            <w:tcW w:w="1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Коллектив школы творческий, работоспособный, поэтому высока способность к инновациям. Педагогический коллектив школы стабилен, открытой кадровой потребности нет. В школе сформированы богатые школьные традиции, коллектив проводит большую работу по воспитанию уважения к традициям школы, их поддержанию и развитию.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Традиции школы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День Знаний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Праздник Осени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День Матери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Месячник здоровья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Новогодний карнавал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Месячник гражданско-патриотического воспитания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Экологическое движение (День Земли, День воды, День птиц, экологические субботники и акции)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Месячник пожарной безопасности</w:t>
      </w:r>
      <w:r w:rsidRPr="00D343FC">
        <w:rPr>
          <w:rFonts w:ascii="Times New Roman" w:hAnsi="Times New Roman" w:cs="Times New Roman"/>
          <w:sz w:val="24"/>
          <w:szCs w:val="24"/>
        </w:rPr>
        <w:tab/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обеспечения образовательного процесса, в том числе материально-технические, учебно-методические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МБОУ ООШ с. Арсеньево обеспечивает прием всех граждан, которые проживают на территории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Арсеньевского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и с. Уни и имеют право на получение начального общего, основного общего образования.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Прием в школу для обучения и воспитания оформляется приказом директора по школе.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При приёме гражданина Школа обязана ознакомить его и (или) его родителей (законных представителей) с уставом, дополнениями в устав, правилами приёма в МБОУ ООШ с. Арсеньево,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МБОУ ООШ с. Арсеньево и другими документами, регламентирующими организацию образовательного процесса.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В 1 класс принимаются дети по достижению ими возраста 6 лет и 6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управление образования вправе разрешить прием детей в Школу для обучения в более раннем возрасте.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 В 2018 -2019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>.  в школе открыто 8 классов – комплектов, в которых обучается 57 / 1 обучающихся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в том числе 1   – по программе 7 вида.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Учебный план 1 - 4 классов  составлен на основе:</w:t>
      </w:r>
    </w:p>
    <w:p w:rsidR="00D343FC" w:rsidRPr="00D343FC" w:rsidRDefault="00D343FC" w:rsidP="00D343FC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 Федерального государственного образовательного стандарта начального общего образования</w:t>
      </w:r>
      <w:r w:rsidRPr="00D343FC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- «Санитарно-эпидемиологических требований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 декабря 2010 года № 189 «Об утверждении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2.4.2.2821-10».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Продолжительность учебного года в 1 классе – 33 учебные недели, во втором, в третьем, в четвёртом   – 34 учебные недели. Максимальная продолжительность учебной недели составляет 5 дней в 1 классе, 6 дней во 2 – 4  классах. Предельно допустимая аудиторная нагрузка учащихся  1 класса - 21 час, 2 -4 классов - 26 час.  Продолжительность урока в 1 классе 35 минут в первом полугодии, 45 минут во втором полугодии, во 2 - 4  классах 45 минут. Для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в 1 классе устанавливаются в течение года дополнительные недельные каникулы.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 1 классе реализуется УМК  Перспектива, во 2-4 классах начальной школы реализуется УМК «Гармония» под редакцией Н.Б. Истоминой («Ассоциация XXI век», 2011г.) на основе набора учебников из завершенной предметной линии в соответствии с целями и задачами основной образовательной программы начального общего образования МБОУ  ООШ с. Арсеньево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Учебные занятия: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>«Готовимся к олимпиадам и конкурсам» во 2, 3-4 классах, включены в часть учебного плана, формируемую участниками образовательных отношений для углубленного изучения отдельных обязательных учебных предметов – математика, русский язык, окружающий мир в количестве 1 час в неделю во 2 классе и 1 час в неделю в 3-4 классах,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 xml:space="preserve">«Информатика в играх» в количестве 1 часа во 2классе, 1 часа в 3-4 классах,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 xml:space="preserve">«Читайте, дети, обо всём на свете» в количестве 1 часа во 2-3 классах, обеспечивающие различные интересы обучающихся, в том числе изучение литературы Дальнего Востока.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Формы промежуточной аттестации по всем учебным предметам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согласно Положения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о текущем контроле успеваемости и промежуточной аттестации учащихся Муниципального </w:t>
      </w:r>
      <w:r w:rsidRPr="00D343FC">
        <w:rPr>
          <w:rFonts w:ascii="Times New Roman" w:hAnsi="Times New Roman" w:cs="Times New Roman"/>
          <w:sz w:val="24"/>
          <w:szCs w:val="24"/>
        </w:rPr>
        <w:lastRenderedPageBreak/>
        <w:t>бюджетного общеобразовательного учреждения «Основная общеобразовательная школа с. Арсеньево»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>Формы проведения промежуточной аттестации: письменные контрольные работы, контрольно-измерительные материалы, а также новыми формами контроля результатов, как: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целенаправленное наблюдение (фиксация проявляемых ученикам действий и качеств по заданным параметрам),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• самооценка ученика по принятым формам (например, лист с вопросами по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конкретной деятельности),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результаты учебных проектов,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• результаты разнообразных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и внешкольных работ, достижений учеников.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 xml:space="preserve">В соответствии с требованиями ФГОС приоритетными в диагностике (контрольные работы и т.п.) становятся новые формы работы –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диагностические работы.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диагностические работы составляются из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компетентностных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заданий, требующих от ученика не только познавательных, но и регулятивных и коммуникативных действий.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 xml:space="preserve">Тестирование по предмету проводится по готовым тестам или тестам,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подготовленными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методическим объединением учителей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</w:t>
      </w:r>
      <w:r w:rsidRPr="00D343FC">
        <w:rPr>
          <w:rFonts w:ascii="Times New Roman" w:hAnsi="Times New Roman" w:cs="Times New Roman"/>
          <w:sz w:val="24"/>
          <w:szCs w:val="24"/>
        </w:rPr>
        <w:tab/>
        <w:t>В соответствии с ФГОС в промежуточную аттестацию включена новая диагностика результатов личностного развития. Она может проводиться в разных формах (диагностическая работа, результаты наблюдения и т.д.). Такая диагностика предполагает проявление учеником каче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оей личности: оценки поступков, обозначение своей жизненной позиции, культурного выбора, мотивов, личностных целей. Это сугубо личная сфера, поэтому правила личностной безопасности, конфиденциальности требуют проводить такую диагностику только в виде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неперсонифицированных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работ. Работы, выполняемые учениками, не подписываются, и таблицы, где собираются эти данные, показывают результаты только по классу или школе в целом, а не по конкретному ученику.</w:t>
      </w:r>
    </w:p>
    <w:p w:rsidR="00D343FC" w:rsidRPr="00D343FC" w:rsidRDefault="00D343FC" w:rsidP="00D343FC">
      <w:pPr>
        <w:autoSpaceDE w:val="0"/>
        <w:autoSpaceDN w:val="0"/>
        <w:adjustRightInd w:val="0"/>
        <w:spacing w:after="16" w:line="26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В школе реализуется АООП НОО для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с УО (интеллектуальными нарушениями) интегрировано в составе общеобразовательного класса. </w:t>
      </w:r>
    </w:p>
    <w:p w:rsidR="00D343FC" w:rsidRPr="00D343FC" w:rsidRDefault="00D343FC" w:rsidP="00D343FC">
      <w:pPr>
        <w:autoSpaceDE w:val="0"/>
        <w:autoSpaceDN w:val="0"/>
        <w:adjustRightInd w:val="0"/>
        <w:spacing w:after="14" w:line="264" w:lineRule="auto"/>
        <w:ind w:left="-15" w:right="54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программ осуществляется по 1 варианту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примерной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АООП НОО вариант 8.1. Срок освоения АООП составляет 4 года. </w:t>
      </w:r>
    </w:p>
    <w:p w:rsidR="00D343FC" w:rsidRPr="00D343FC" w:rsidRDefault="00D343FC" w:rsidP="00D343FC">
      <w:pPr>
        <w:autoSpaceDE w:val="0"/>
        <w:autoSpaceDN w:val="0"/>
        <w:adjustRightInd w:val="0"/>
        <w:spacing w:after="14" w:line="264" w:lineRule="auto"/>
        <w:ind w:left="-15" w:right="54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В 1 классе продолжительность учебного года составляет 33 учебные недели.</w:t>
      </w:r>
    </w:p>
    <w:p w:rsidR="00D343FC" w:rsidRPr="00D343FC" w:rsidRDefault="00D343FC" w:rsidP="00D343FC">
      <w:pPr>
        <w:tabs>
          <w:tab w:val="center" w:pos="4717"/>
        </w:tabs>
        <w:autoSpaceDE w:val="0"/>
        <w:autoSpaceDN w:val="0"/>
        <w:adjustRightInd w:val="0"/>
        <w:spacing w:after="14" w:line="264" w:lineRule="auto"/>
        <w:ind w:left="-15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Во 2 классе продолжительность учебного года составляет 34 учебные недели. </w:t>
      </w:r>
    </w:p>
    <w:p w:rsidR="00D343FC" w:rsidRPr="00D343FC" w:rsidRDefault="00D343FC" w:rsidP="00D343FC">
      <w:pPr>
        <w:autoSpaceDE w:val="0"/>
        <w:autoSpaceDN w:val="0"/>
        <w:adjustRightInd w:val="0"/>
        <w:spacing w:after="3" w:line="252" w:lineRule="auto"/>
        <w:ind w:left="10" w:right="54" w:hanging="1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Недельная нагрузка равномерно распределяется в течение учебной недели. </w:t>
      </w:r>
    </w:p>
    <w:p w:rsidR="00D343FC" w:rsidRPr="00D343FC" w:rsidRDefault="00D343FC" w:rsidP="00D343FC">
      <w:pPr>
        <w:autoSpaceDE w:val="0"/>
        <w:autoSpaceDN w:val="0"/>
        <w:adjustRightInd w:val="0"/>
        <w:spacing w:after="14" w:line="264" w:lineRule="auto"/>
        <w:ind w:left="-15" w:right="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учебной нагрузки на уроке составляет для </w:t>
      </w:r>
      <w:r w:rsidRPr="00D343FC">
        <w:rPr>
          <w:rFonts w:ascii="Times New Roman" w:hAnsi="Times New Roman" w:cs="Times New Roman"/>
          <w:sz w:val="24"/>
          <w:szCs w:val="24"/>
        </w:rPr>
        <w:t>1-го класса – 35 минут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, для 2 класса 40 минут.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Учебный план 5,6,7,8  классов составлен на основе: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Федерального закона РФ «Об образовании в Российской Федерации» от 29 декабря 2012 г. № 273 – Ф3, Примерной образовательной программы основного общего образования;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- «Санитарно-эпидемиологических требований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 декабря 2010 года № 189 «Об утверждении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2.4.2.2821-10».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Учебный план 5-9 классов ориентирован на 5-летний нормативный срок освоения образовательных программ основного общего образования, продолжительность учебного </w:t>
      </w:r>
      <w:r w:rsidRPr="00D343FC">
        <w:rPr>
          <w:rFonts w:ascii="Times New Roman" w:hAnsi="Times New Roman" w:cs="Times New Roman"/>
          <w:sz w:val="24"/>
          <w:szCs w:val="24"/>
        </w:rPr>
        <w:lastRenderedPageBreak/>
        <w:t>года составляет не менее 34 недель. Продолжительность каникул в течение учебного года составляет не менее 30 календарных дней, летом — не менее 8</w:t>
      </w:r>
      <w:r w:rsidRPr="00D343F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343FC">
        <w:rPr>
          <w:rFonts w:ascii="Times New Roman" w:hAnsi="Times New Roman" w:cs="Times New Roman"/>
          <w:sz w:val="24"/>
          <w:szCs w:val="24"/>
        </w:rPr>
        <w:t>недель.</w:t>
      </w:r>
    </w:p>
    <w:p w:rsidR="00D343FC" w:rsidRPr="00D343FC" w:rsidRDefault="00D343FC" w:rsidP="00D343FC">
      <w:pPr>
        <w:tabs>
          <w:tab w:val="left" w:pos="4500"/>
          <w:tab w:val="left" w:pos="9180"/>
          <w:tab w:val="left" w:pos="9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 2018-2019 учебном году образовательная организация реализуют требования ФГОС основного общего образования в 5-8 классах.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ФГОС основного общего образования предусматривают наличие инвариантной части учебного плана и части, формируемой участниками образовательных отношений (70%/30%). Часть,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образовательной организации. Время, отводимое на данную часть учебного плана, использовано на: увеличение учебных часов, предусмотренных на изучение отдельных предметов обязательной части; организацию факультативных, индивидуальных и групповых занятий.  Обязательная недельная нагрузка обучающихся в 5-м классе – 32 часа, 6 класс-33 часа, в 7 класс-35 часов, в 8 классе-36 часов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i/>
          <w:iCs/>
          <w:sz w:val="24"/>
          <w:szCs w:val="24"/>
        </w:rPr>
        <w:t xml:space="preserve">     Обязательная часть учебного плана  </w:t>
      </w:r>
      <w:r w:rsidRPr="00D343FC">
        <w:rPr>
          <w:rFonts w:ascii="Times New Roman" w:hAnsi="Times New Roman" w:cs="Times New Roman"/>
          <w:sz w:val="24"/>
          <w:szCs w:val="24"/>
        </w:rPr>
        <w:t>предусматривает изучение предмета физической культуры в количестве 3 час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неделю.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 5,6,7,8  классах составляет 4 часа и включает изучение  факультативов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«Дом, в котором мы живём»-1 час в 6-7 классах, «Юный астроном» -1 час в 5 классе, «Увлекательная математика» -1 час в 6-7 классах, «Математика на «отлично» в 8 классе-1 час, «Информатика» - по 1 часу в 5, 6 классах, «Тайны живой природы»- 1 час в 7-8 классы, «Учимся петь»-1 час в 5-6 классах.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«Человек и общество» 1 час в 8 классе, «Конструктивное искусство» 1 час в 7-8 классе)</w:t>
      </w:r>
      <w:r w:rsidRPr="00D343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Данные курсы изучаются за счёт части учебного плана, формируемой участниками образовательных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Основ духовно- нравственной культуры народов России и групповые занятия по   математике.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Учебный план для 9 класса составлен на основе федерального базисного учебного плана образовательных учреждений РФ 2004 года для 5-9 классов, с изменениями от 03.06.2011.  (Приказ Министерства образования и науки РФ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1312»).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Региональный (национально-региональный) компонент в 9  классе  включает изучение ОБЖ, история как обязательных предметов по выбору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Преподавание</w:t>
      </w:r>
      <w:r w:rsidRPr="00D343FC">
        <w:rPr>
          <w:rFonts w:ascii="Times New Roman" w:hAnsi="Times New Roman" w:cs="Times New Roman"/>
          <w:i/>
          <w:iCs/>
          <w:sz w:val="24"/>
          <w:szCs w:val="24"/>
        </w:rPr>
        <w:t xml:space="preserve"> регионального компонента на втором уровне обучения </w:t>
      </w:r>
      <w:r w:rsidRPr="00D343FC">
        <w:rPr>
          <w:rFonts w:ascii="Times New Roman" w:hAnsi="Times New Roman" w:cs="Times New Roman"/>
          <w:sz w:val="24"/>
          <w:szCs w:val="24"/>
        </w:rPr>
        <w:t xml:space="preserve">  проводится на уроках  литературы, истории, географии,  биологии,  музыки и изобразительного искусства, физической культуры  в  6 - 9 классах  в количестве 10-15 % учебного времени в рамках </w:t>
      </w:r>
      <w:r w:rsidRPr="00D343FC">
        <w:rPr>
          <w:rFonts w:ascii="Times New Roman" w:hAnsi="Times New Roman" w:cs="Times New Roman"/>
          <w:i/>
          <w:iCs/>
          <w:sz w:val="24"/>
          <w:szCs w:val="24"/>
        </w:rPr>
        <w:t>федерального компонента</w:t>
      </w:r>
      <w:r w:rsidRPr="00D343F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343FC" w:rsidRPr="00D343FC" w:rsidRDefault="00D343FC" w:rsidP="00D343FC">
      <w:pPr>
        <w:tabs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Изучение информатики и ИКТ ведется 4-х часовым курсом в 7-9 классах.</w:t>
      </w:r>
    </w:p>
    <w:p w:rsidR="00D343FC" w:rsidRPr="00D343FC" w:rsidRDefault="00D343FC" w:rsidP="00D343FC">
      <w:pPr>
        <w:tabs>
          <w:tab w:val="left" w:pos="270"/>
        </w:tabs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proofErr w:type="spellStart"/>
      <w:r w:rsidRPr="00D343FC">
        <w:rPr>
          <w:rFonts w:ascii="Times New Roman" w:hAnsi="Times New Roman" w:cs="Times New Roman"/>
          <w:i/>
          <w:iCs/>
          <w:sz w:val="24"/>
          <w:szCs w:val="24"/>
        </w:rPr>
        <w:t>Предпрофильная</w:t>
      </w:r>
      <w:proofErr w:type="spellEnd"/>
      <w:r w:rsidRPr="00D343FC">
        <w:rPr>
          <w:rFonts w:ascii="Times New Roman" w:hAnsi="Times New Roman" w:cs="Times New Roman"/>
          <w:i/>
          <w:iCs/>
          <w:sz w:val="24"/>
          <w:szCs w:val="24"/>
        </w:rPr>
        <w:t xml:space="preserve"> подготовка</w:t>
      </w:r>
      <w:r w:rsidRPr="00D343FC">
        <w:rPr>
          <w:rFonts w:ascii="Times New Roman" w:hAnsi="Times New Roman" w:cs="Times New Roman"/>
          <w:sz w:val="24"/>
          <w:szCs w:val="24"/>
        </w:rPr>
        <w:t xml:space="preserve">  включает элективные курсы, набор которых сформирован в соответствии с образовательными потребностями учащихся:</w:t>
      </w:r>
    </w:p>
    <w:p w:rsidR="00D343FC" w:rsidRPr="00D343FC" w:rsidRDefault="00D343FC" w:rsidP="00D343FC">
      <w:p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«Основы личностного самоопределения» 2 часа, «Информационная работа» 1 час</w:t>
      </w:r>
    </w:p>
    <w:p w:rsidR="00D343FC" w:rsidRPr="00D343FC" w:rsidRDefault="00D343FC" w:rsidP="00D343FC">
      <w:p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Выбранные курсы дают возможность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оценить себя как личность, понять свои социальные роли и собственное место в социуме и культурной среде </w:t>
      </w:r>
    </w:p>
    <w:p w:rsidR="00D343FC" w:rsidRPr="00D343FC" w:rsidRDefault="00D343FC" w:rsidP="00D343FC">
      <w:p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Учебный план для учащихся, обучающихся интегрировано в общеобразовательных классах по специальным (коррекционным) программам 7 вида составлен   на основании:</w:t>
      </w:r>
    </w:p>
    <w:p w:rsidR="00D343FC" w:rsidRPr="00D343FC" w:rsidRDefault="00D343FC" w:rsidP="00D343FC">
      <w:pPr>
        <w:tabs>
          <w:tab w:val="left" w:pos="14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 xml:space="preserve">  -Приказ МО РФ от 10.04.2002 № 29/2065 –</w:t>
      </w:r>
      <w:proofErr w:type="spellStart"/>
      <w:proofErr w:type="gramStart"/>
      <w:r w:rsidRPr="00D343FC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:rsidR="00D343FC" w:rsidRPr="00D343FC" w:rsidRDefault="00D343FC" w:rsidP="00D343FC">
      <w:pPr>
        <w:tabs>
          <w:tab w:val="left" w:pos="14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Обучение ведется по программе  специальных (коррекционных)  общеобразовательных учреждений 7 вида под редакцией С.Г. Шевченко.</w:t>
      </w:r>
    </w:p>
    <w:p w:rsidR="00D343FC" w:rsidRPr="00D343FC" w:rsidRDefault="00D343FC" w:rsidP="00D343FC">
      <w:pPr>
        <w:tabs>
          <w:tab w:val="left" w:pos="14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Реализация учебного плана обеспечивается соответствующим программно-методическим обеспечением.</w:t>
      </w:r>
    </w:p>
    <w:p w:rsidR="00D343FC" w:rsidRPr="00D343FC" w:rsidRDefault="00D343FC" w:rsidP="00D343FC">
      <w:pPr>
        <w:tabs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организации образовательного процесса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Результаты обучения выпускников общеобразовательных программ начального общего образования представлены в таблице:</w:t>
      </w:r>
    </w:p>
    <w:tbl>
      <w:tblPr>
        <w:tblW w:w="0" w:type="auto"/>
        <w:tblLayout w:type="fixed"/>
        <w:tblLook w:val="0000"/>
      </w:tblPr>
      <w:tblGrid>
        <w:gridCol w:w="6482"/>
        <w:gridCol w:w="2944"/>
        <w:gridCol w:w="3155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6482" w:type="dxa"/>
            <w:vMerge w:val="restart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099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482" w:type="dxa"/>
            <w:vMerge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99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2017/2018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3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выпускников на конец      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5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0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в 5 класс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1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окончили на “5”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3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награждены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похвальным листом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5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окончили на “4” и “5”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4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9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оставлены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на повторное обучение</w:t>
            </w:r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1"/>
        </w:trPr>
        <w:tc>
          <w:tcPr>
            <w:tcW w:w="6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ind w:right="-7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  том числе оставлены на повторное обучение по   болезни</w:t>
            </w:r>
            <w:proofErr w:type="gramEnd"/>
          </w:p>
        </w:tc>
        <w:tc>
          <w:tcPr>
            <w:tcW w:w="2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   За 2года нет второгодников и оставленных на второй год по болезни.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Качество подготовки выпускников общеобразовательных программ начального общего образования по результатам тестовых заданий (результаты внешней экспертизы):</w:t>
      </w:r>
    </w:p>
    <w:tbl>
      <w:tblPr>
        <w:tblW w:w="0" w:type="auto"/>
        <w:tblLayout w:type="fixed"/>
        <w:tblLook w:val="0000"/>
      </w:tblPr>
      <w:tblGrid>
        <w:gridCol w:w="1520"/>
        <w:gridCol w:w="2564"/>
        <w:gridCol w:w="1814"/>
        <w:gridCol w:w="1835"/>
        <w:gridCol w:w="1838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 предмет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обучаюшихся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выполнявших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работу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Процент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, достигших базового уровня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 xml:space="preserve">    Из данной таблицы видно, что качественная успеваемость по математике, русскому языку, окружающему миру достигает 100%.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Результаты обучения выпускников общеобразовательных программ основного </w:t>
      </w:r>
      <w:r w:rsidRPr="00D343FC">
        <w:rPr>
          <w:rFonts w:ascii="Times New Roman" w:hAnsi="Times New Roman" w:cs="Times New Roman"/>
          <w:i/>
          <w:iCs/>
          <w:sz w:val="24"/>
          <w:szCs w:val="24"/>
        </w:rPr>
        <w:t>общего образования представлены в таблице:</w:t>
      </w:r>
    </w:p>
    <w:tbl>
      <w:tblPr>
        <w:tblW w:w="0" w:type="auto"/>
        <w:tblInd w:w="-601" w:type="dxa"/>
        <w:tblLayout w:type="fixed"/>
        <w:tblLook w:val="0000"/>
      </w:tblPr>
      <w:tblGrid>
        <w:gridCol w:w="6275"/>
        <w:gridCol w:w="3932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на конец учебного года, из них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допущено к государственной (итоговой аттестации)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окончили 9 классов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получили аттестат особого образца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награждены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похвальной грамотой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закончили на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«4»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«5»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оставлены на повторное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обучение по причине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болезни</w:t>
            </w:r>
          </w:p>
        </w:tc>
        <w:tc>
          <w:tcPr>
            <w:tcW w:w="3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 За последние 2 года все учащиеся, обучающиеся по программам основного общего образования, 100% допущены к государственной итоговой аттестации.                                      </w:t>
      </w:r>
      <w:r w:rsidRPr="00D343FC">
        <w:rPr>
          <w:rFonts w:ascii="Times New Roman" w:hAnsi="Times New Roman" w:cs="Times New Roman"/>
          <w:b/>
          <w:bCs/>
          <w:sz w:val="24"/>
          <w:szCs w:val="24"/>
        </w:rPr>
        <w:t>Средний бал (итоги 2017/2018 года) по предметам 4 класс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3,75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3,75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Средний бал (итоги 2017/2018 года) по предметам 9 класс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На основании приказа управления образования №431 от 14 декабря 2017 года «Об организации мероприятий по закрытию класса-комплекта в МБОУ ООШ с. Арсеньево»,</w:t>
      </w:r>
      <w:r w:rsidRPr="00D343FC">
        <w:rPr>
          <w:rFonts w:ascii="Times New Roman" w:hAnsi="Times New Roman" w:cs="Times New Roman"/>
          <w:color w:val="7F7F7F"/>
          <w:sz w:val="24"/>
          <w:szCs w:val="24"/>
        </w:rPr>
        <w:t xml:space="preserve"> </w:t>
      </w:r>
      <w:r w:rsidRPr="00D343FC">
        <w:rPr>
          <w:rFonts w:ascii="Times New Roman" w:hAnsi="Times New Roman" w:cs="Times New Roman"/>
          <w:sz w:val="24"/>
          <w:szCs w:val="24"/>
        </w:rPr>
        <w:t xml:space="preserve">выбыло переводом из 9 класса МБОУ ООШ с. Арсеньево в пришкольный интернат МБОУ СОШ с.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Лидога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5 обучающихся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Качество подготовки выпускников общеобразовательных программ основного общего образования по результатам государственной итоговой аттестации:</w:t>
      </w:r>
    </w:p>
    <w:tbl>
      <w:tblPr>
        <w:tblW w:w="0" w:type="auto"/>
        <w:tblLayout w:type="fixed"/>
        <w:tblLook w:val="0000"/>
      </w:tblPr>
      <w:tblGrid>
        <w:gridCol w:w="1520"/>
        <w:gridCol w:w="2564"/>
        <w:gridCol w:w="1814"/>
        <w:gridCol w:w="1835"/>
        <w:gridCol w:w="1838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 предмет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, выполнявших работу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обучающихся, получивших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-1026" w:type="dxa"/>
        <w:tblLayout w:type="fixed"/>
        <w:tblLook w:val="0000"/>
      </w:tblPr>
      <w:tblGrid>
        <w:gridCol w:w="12191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7352"/>
        </w:trPr>
        <w:tc>
          <w:tcPr>
            <w:tcW w:w="12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проведение аттестации выпускников IX классов общеобразовательных учреждений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2191"/>
              <w:gridCol w:w="1172"/>
              <w:gridCol w:w="1502"/>
              <w:gridCol w:w="1505"/>
              <w:gridCol w:w="1117"/>
              <w:gridCol w:w="1378"/>
              <w:gridCol w:w="1411"/>
            </w:tblGrid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1092"/>
              </w:trPr>
              <w:tc>
                <w:tcPr>
                  <w:tcW w:w="2191" w:type="dxa"/>
                  <w:vMerge w:val="restart"/>
                  <w:tcBorders>
                    <w:top w:val="single" w:sz="8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Наименование общеобразовательного предмета*</w:t>
                  </w:r>
                </w:p>
              </w:tc>
              <w:tc>
                <w:tcPr>
                  <w:tcW w:w="4179" w:type="dxa"/>
                  <w:gridSpan w:val="3"/>
                  <w:tcBorders>
                    <w:top w:val="single" w:sz="8" w:space="0" w:color="00000A"/>
                    <w:left w:val="single" w:sz="2" w:space="0" w:color="000000"/>
                    <w:bottom w:val="single" w:sz="8" w:space="0" w:color="00000A"/>
                    <w:right w:val="single" w:sz="2" w:space="0" w:color="000000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Выпускники, проходившие аттестацию в ГВЭ</w:t>
                  </w:r>
                </w:p>
              </w:tc>
              <w:tc>
                <w:tcPr>
                  <w:tcW w:w="3906" w:type="dxa"/>
                  <w:gridSpan w:val="3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Выпускники, проходившие аттестацию  в форме ОГЭ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1304"/>
              </w:trPr>
              <w:tc>
                <w:tcPr>
                  <w:tcW w:w="2191" w:type="dxa"/>
                  <w:vMerge/>
                  <w:tcBorders>
                    <w:top w:val="single" w:sz="8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сдававших</w:t>
                  </w:r>
                  <w:proofErr w:type="gramEnd"/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экзамены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выпускников, успешно сдавших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выпускников, успешно пересдавших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сдававших</w:t>
                  </w:r>
                  <w:proofErr w:type="gramEnd"/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экзамены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выпускников, успешно сдавших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A"/>
                    <w:right w:val="single" w:sz="8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выпускников, успешно пересдавших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27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9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273"/>
              </w:trPr>
              <w:tc>
                <w:tcPr>
                  <w:tcW w:w="2191" w:type="dxa"/>
                  <w:tcBorders>
                    <w:top w:val="single" w:sz="8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8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8" w:space="0" w:color="00000A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8" w:space="0" w:color="00000A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8" w:space="0" w:color="00000A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8" w:space="0" w:color="00000A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1172" w:type="dxa"/>
                  <w:tcBorders>
                    <w:top w:val="single" w:sz="8" w:space="0" w:color="00000A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информатика и ИКТ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D343FC" w:rsidRPr="00D343FC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2191" w:type="dxa"/>
                  <w:tcBorders>
                    <w:top w:val="single" w:sz="2" w:space="0" w:color="000000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117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2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50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bottom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37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A"/>
                    <w:right w:val="single" w:sz="4" w:space="0" w:color="00000A"/>
                  </w:tcBorders>
                  <w:shd w:val="clear" w:color="000000" w:fill="FFFFFF"/>
                  <w:vAlign w:val="center"/>
                </w:tcPr>
                <w:p w:rsidR="00D343FC" w:rsidRPr="00D343FC" w:rsidRDefault="00D343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343F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</w:tbl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Систематически ведется контроль усвоения образовательных стандартов по предметам. В течение учебного года проводится классно-обобщающий контроль для вновь поступивших учащихся (1 класс, 5 класс).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В данном учебном году проводились всероссийские проверочные работы для обучающихся 4, 5, 6, 7 классов, диагностические работы для обучающихся 1 класса.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Руководители ШМО и учителя-предметники провели анализ результатов выполнения работ для устранения недостатков в следующем учебном году.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выпускниках образовательных программ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В 2017-2018 учебном году 0 (%) учащихся окончили школу и получили основное общее образование.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Тенденции развития профильных классов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В течение 2018 учебного года велась работа по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предпрофильной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подготовке.</w:t>
      </w:r>
    </w:p>
    <w:p w:rsidR="00D343FC" w:rsidRPr="00D343FC" w:rsidRDefault="00D343FC" w:rsidP="00D343FC">
      <w:p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 учебный план школы была включена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подготовка – 3часа элективных (предметных) курсов 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Методическое обеспечение образовательного процесса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 В течение 2018 года в школе действовали 2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методических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Важнейшим средством повышения педагогического мастерства учителей, связующим в единое целое всю систему работы школы, являлась методическая работа.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 В 2017-2018 учебном году цель методической работы – создание условий для развития творческого потенциала учителей, направленного на формирование и развитие личности учащегося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задачи методической работы: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before="30" w:after="30" w:line="240" w:lineRule="auto"/>
        <w:ind w:left="720" w:hanging="360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Информирование педагогических кадров о последних достижениях педагогической науки и практики, направленных на формирование у учащихся ключевых компетентностей, адекватных социально-экономическим условиям.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before="30" w:after="30" w:line="240" w:lineRule="auto"/>
        <w:ind w:left="720" w:hanging="360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Обучение и развитие, повышение квалификации педагогических кадров.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before="30" w:after="30" w:line="240" w:lineRule="auto"/>
        <w:ind w:left="720" w:hanging="360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Повышение качества образования учащихся и развитие их творческих способностей.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before="30" w:after="30" w:line="240" w:lineRule="auto"/>
        <w:ind w:left="720" w:hanging="360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Выявление, обобщение и распространение педагогического опыта.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pacing w:val="-3"/>
          <w:sz w:val="24"/>
          <w:szCs w:val="24"/>
        </w:rPr>
        <w:t>Ожидаемые результаты: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1. Владение учителями новыми теоретическими знаниями и педагогическими технологиями.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2. Рост профессионализма учителей и готовности решать задачи, поставленные перед школой.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3. Создание условий для самореализации учащихся и учителей в учебно-воспитательном процессе и их успешной социализации в современном обществе.</w:t>
      </w:r>
    </w:p>
    <w:p w:rsidR="00D343FC" w:rsidRPr="00D343FC" w:rsidRDefault="00D343FC" w:rsidP="00D343FC">
      <w:pPr>
        <w:autoSpaceDE w:val="0"/>
        <w:autoSpaceDN w:val="0"/>
        <w:adjustRightInd w:val="0"/>
        <w:spacing w:before="30" w:after="30"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D343FC">
        <w:rPr>
          <w:rFonts w:ascii="Times New Roman" w:hAnsi="Times New Roman" w:cs="Times New Roman"/>
          <w:spacing w:val="-3"/>
          <w:sz w:val="24"/>
          <w:szCs w:val="24"/>
        </w:rPr>
        <w:t>4. Повышение качества процесса обучения и воспитания учащихся.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направления методической службы школы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оказание помощи для аттестации педагогов школы;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>- методическая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работа;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работа по выявлению и обобщению педагогического опыта;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диагностика педагогического профессионализма и качества образования;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работа с молодыми специалистами;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реализация ФГОС основного начального общего образования;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подготовка к введению ФГОС основного общего образования;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организация работы с одаренными детьми;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 методическое сопровождение подготовки к итоговой государственной аттестации.</w:t>
      </w:r>
    </w:p>
    <w:tbl>
      <w:tblPr>
        <w:tblW w:w="0" w:type="auto"/>
        <w:tblLayout w:type="fixed"/>
        <w:tblLook w:val="0000"/>
      </w:tblPr>
      <w:tblGrid>
        <w:gridCol w:w="1914"/>
        <w:gridCol w:w="1914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Методические объединения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>Главной структурой, организующей методическую работу учителей-предметников, являются методические объединения. В школе работает 2 МО: МО классных руководителей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МО начальных классов. Один раз в четверть проводятся заседания МО, где обсуждаются вопросы качественного преподавания тех или иных предметов, качественного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обучения по предметам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>, использование педагогами в учебно-воспитательном процессе новых педагогических технологий с последующим анализом и самоанализом уроков. Все заседания МО протоколируются.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 Значительную роль в развитии профессиональных умений классных руководителей играет методическое объединение классных руководителей. Целью МО классных руководителей является повышение знаний по теории и практике воспитательного процесса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-оказание помощи классному руководителю в совершенствовании форм и методов организации воспитательной работы.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ф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>ормирование у классных руководителей теоретической и практической базы для моделирования системы воспитания в классе.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изучение и обобщение опыта работы классных руководителей.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содействие развитию воспитательной системы школы.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развитие творческих способностей классных руководителей.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 Решение всех вышеперечисленных задач должно было способствовать развитию воспитательной деятельности классных руководителей.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 Методические заседания проводились в форме теоретических семинаров, посвящённые вопросам методики воспитания обучающихся.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методической работы: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тематические педсоветы;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методический совет;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предметные и творческие объединения учителей;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работа учителей по темам самообразования;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открытые уроки;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творческие отчеты;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консультации по организации и проведению современного урока;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«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>» учителя;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педагогический мониторинг;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профессиональные конкурсы.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 и дополнительное образование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Система воспитательной работы моделируется и реализуется как воспитательная система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  <w:u w:val="single"/>
        </w:rPr>
        <w:t>Целью воспитательной работы школы</w:t>
      </w:r>
      <w:r w:rsidRPr="00D343FC">
        <w:rPr>
          <w:rFonts w:ascii="Times New Roman" w:hAnsi="Times New Roman" w:cs="Times New Roman"/>
          <w:sz w:val="24"/>
          <w:szCs w:val="24"/>
        </w:rPr>
        <w:t xml:space="preserve"> в 2018 - 2019 учебном году является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              Задачи воспитательной работы: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Продолжить создавать условий для успешного перехода на ФГОС второго поколения;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Совершенствование системы воспитательной работы в классных коллективах; 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Создать условия для выстраивания системы воспитания в школе на основе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и личностно-ориентированного подхода в обучении и воспитании школьников.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системы дополнительного образования в школе.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Развитие коммуникативных умений педагогов, работать в системе «учитель – ученик - родитель».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РЕАЛИЗАЦИЯ ЭТИХ ЦЕЛЕЙ И ЗАДАЧ ПРЕДПОЛАГАЕТ: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Создание благоприятных условий и возможностей для полноценного развития личности, для охраны здоровья и жизни детей;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Освоение и использование в практической деятельности новых педагогических технологий и методик воспитательной работы;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• Развитие различных форм ученического самоуправления;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Дальнейшее развитие и совершенствование системы дополнительного образования в школе;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• Координация деятельности и взаимодействие всех звеньев воспитательной системы: базового и дополнительного образования; школы и социума; школы и семьи;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Приоритетные направления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воспитательной деятельности образовательного учреждения: гражданско-правовое и профессионально-трудовое «Я и Я»;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экологическое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«Я и планета»;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спортивно-оздоровительное, интеллектуально-познавательное «Я и школа»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«Я и культура»;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духовно-нравственное «Я и мое Отечество».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Выпускник школы должен обладать широкой эрудицией,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креативностью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>, позитивной самооценкой, сформированной мотивацией и должен быть сориентирован на следующие базовые национальные ценности: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патриотизм — любовь к России, к своему народу, к своей малой родине, этническое самосознание, служение Отечеству;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социальная солидарность —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гражданственность —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семья — любовь и верность, здоровье, достаток, уважение к родителям, забота о старших и младших, забота о продолжении рода;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труд и творчество — уважение к труду, творчество и созидание, целеустремленность и настойчивость;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наука — ценность знания, стремление к истине, научная картина мира;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религия — представления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многообразии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религий, толерантность, формируемая на основе межконфессионального, атеистического диалога;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искусство и литература — красота, гармония, духовный мир человека, нравственный выбор, смысл жизни, эстетическое развитие, этическое развитие, сохранение родного языка и национальной культуры;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природа — эволюция, родная земля, заповедная природа, планета Земля, экологическое сознание;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человечество — мир во всем мире, многообразие культур и народов, прогресс человечества, международное сотрудничество.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Общие сведения о наличии работников, отвечающих за организацию воспитательной деятельности: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Классные руководители – 8 (7 –соответствие занимаемой должности, 1 – без категории).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воспитания и социализации: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социальной ответственности и компетентности,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уважения к правам, свободам и обязанностям человека.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Воспитание нравственных чувств, убеждений и этического сознания.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Воспитание трудолюбия, творческого отношения к образованию, труду, жизни, подготовка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сознательному выбору профессии.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Формирование ценностного отношения к семье, здоровью и здоровому образу жизни.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Воспитание ценностного отношения к природе, окружающей среде (экологическое воспитание).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Воспитание ценностного отношения к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>, формирование представлений об эстетических идеалах и ценностях, основ эстетической культуры (эстетическое воспитание).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 xml:space="preserve">Система дополнительного образования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направленность на сотрудничество с людьми, оказание помощи и поддержки окружающим, ответственности за общее дело;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D343FC" w:rsidRPr="00D343FC" w:rsidRDefault="00D343FC" w:rsidP="00D343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направленность на формирование высокой и устойчивой самооценки, чувства собственного достоинства.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>В системе дополнительного образования за период 2018 года  работали следующие объединения дополнительного образования:</w:t>
      </w:r>
    </w:p>
    <w:tbl>
      <w:tblPr>
        <w:tblW w:w="0" w:type="auto"/>
        <w:tblLayout w:type="fixed"/>
        <w:tblLook w:val="0000"/>
      </w:tblPr>
      <w:tblGrid>
        <w:gridCol w:w="3190"/>
        <w:gridCol w:w="3188"/>
        <w:gridCol w:w="319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Объединения, клубы, кружки, секции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тудии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от общего количества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в ОУ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Школа добрых дел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37,2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Спорт для всех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44,1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Внеурочная деятельность  учащихся 1 – 4 классов</w:t>
      </w:r>
    </w:p>
    <w:tbl>
      <w:tblPr>
        <w:tblW w:w="0" w:type="auto"/>
        <w:tblLayout w:type="fixed"/>
        <w:tblLook w:val="0000"/>
      </w:tblPr>
      <w:tblGrid>
        <w:gridCol w:w="3190"/>
        <w:gridCol w:w="3188"/>
        <w:gridCol w:w="319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 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от общего количества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в ОУ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1-2 </w:t>
            </w: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Спорт для всех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Уроки рисования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Я - дальневосточник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Мой класс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3-4 </w:t>
            </w: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Спорт для всех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Уроки рисования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Я - дальневосточник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Мой класс</w:t>
            </w:r>
          </w:p>
        </w:tc>
        <w:tc>
          <w:tcPr>
            <w:tcW w:w="3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самоуправления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количество детских  организаций - 1 («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Анюйские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родники») - охват обучающихся - 20 чел/ 34,5%.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- количество органов ученического самоуправления – 1 – Ученический Совет- 7 чел.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 Организация досуга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количество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>, охваченных организованными формами досуга - 97 %;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в том числе в самом учреждении- 97 %;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Организация дополнительного образования детей в ОУ:</w:t>
      </w:r>
    </w:p>
    <w:tbl>
      <w:tblPr>
        <w:tblW w:w="0" w:type="auto"/>
        <w:tblLayout w:type="fixed"/>
        <w:tblLook w:val="0000"/>
      </w:tblPr>
      <w:tblGrid>
        <w:gridCol w:w="5381"/>
        <w:gridCol w:w="170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 кружков, организованных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-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платных</w:t>
            </w:r>
            <w:proofErr w:type="gramEnd"/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секций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организованных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-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платных</w:t>
            </w:r>
            <w:proofErr w:type="gramEnd"/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%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охвата обучающихся дополнительным образованием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78%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Вовлеченность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в систему дополнительного образования и внеурочной деятельности:</w:t>
      </w:r>
    </w:p>
    <w:tbl>
      <w:tblPr>
        <w:tblW w:w="0" w:type="auto"/>
        <w:tblLayout w:type="fixed"/>
        <w:tblLook w:val="0000"/>
      </w:tblPr>
      <w:tblGrid>
        <w:gridCol w:w="1843"/>
        <w:gridCol w:w="5643"/>
        <w:gridCol w:w="2085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% 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охвата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Одарённые дети</w:t>
            </w:r>
          </w:p>
        </w:tc>
        <w:tc>
          <w:tcPr>
            <w:tcW w:w="5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в олимпиадах, конкурсах, конференциях, объединения, секции дополнительного образования, волонтерское движение, детские общественные организации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100 %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Дети, с ограниченными возможностями здоровья</w:t>
            </w:r>
          </w:p>
        </w:tc>
        <w:tc>
          <w:tcPr>
            <w:tcW w:w="5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занятость, социальные акции, трудовые дела, объединения, секции дополнительного образования, детские общественные организации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100 %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Дети группы социального риска</w:t>
            </w:r>
          </w:p>
        </w:tc>
        <w:tc>
          <w:tcPr>
            <w:tcW w:w="5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занятость, социальные акции, трудовые дела, объединения, секции дополнительного образования,  детские общественные организации</w:t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100 %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Значимые дела организации в 2018 году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1. День Памяти. Возложение цветов к обелиску,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митинг, посвященный 73- годовщине окончания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Второй мировой войны.                                                                                                    60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3.Акция «Зелёная весна» </w:t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32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4.Акция «Георгиевская ленточка».                                                                                  49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5.Акция «За здоровый образ жизни»                                                                               40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6.Акция «Покормите птиц зимой»                                                                                   12 чел.                                                9.Концерт ко Дню Победы                                                                                                16 чел.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13. Праздник детства                                                                                                         42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14.Концерт к 8 марта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>33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15. Акция «Минута славы»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>59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16. Игра «Зарница»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>43 чел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17. Новогодние мероприятия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ab/>
        <w:t>46 чел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Результативность участия образовательного учреждения в олимпиадах, конкурсах, соревнованиях, смотрах:</w:t>
      </w:r>
    </w:p>
    <w:tbl>
      <w:tblPr>
        <w:tblW w:w="0" w:type="auto"/>
        <w:tblInd w:w="-926" w:type="dxa"/>
        <w:tblLayout w:type="fixed"/>
        <w:tblLook w:val="0000"/>
      </w:tblPr>
      <w:tblGrid>
        <w:gridCol w:w="1951"/>
        <w:gridCol w:w="1985"/>
        <w:gridCol w:w="1701"/>
        <w:gridCol w:w="1204"/>
        <w:gridCol w:w="1701"/>
        <w:gridCol w:w="2056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ФИО/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Школьный 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краевой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Предметная неделя биологии, географии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58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Жуланова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 (2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.),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Х. (1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К.(1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.), Липко Е. (1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букетов, поделок и композиций из природного материала 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Селеткова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Л.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.),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Ретивых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Я.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), Сагайдак Д. (8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Т. (3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.),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Келундига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В. (8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2-8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77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2, 3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6,7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среди команд на тему «Урожай-2018»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Урок России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Дорожная азбука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«Быстрее, выше, сильнее».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68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Липко Д. (7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ОБЖ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Ретивых А.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русскому языку среди 5-11 классов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Селетков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С.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Келундига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С., Старкова В., Щёкина С. (6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Жуланова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 (7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Селеткова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Л. 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Все обучающиеся 2 класса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Мамин портрет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Призовые места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Лыжня 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00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Новогоднее представление «Приключение поросёнка Фунтика»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Декада русского языка и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Неделя начальной школы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День водно-болотных угодий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классы,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вокальная группа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Ивушки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Концерт на базе музея </w:t>
            </w:r>
            <w:proofErr w:type="spellStart"/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визит-центра</w:t>
            </w:r>
            <w:proofErr w:type="spellEnd"/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МБОУ ООШ с. Арсеньево по случаю приезда иностранных гостей из Швеции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Лыжня России – 2017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Липко Е. (1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Зимний вернисаж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М. (1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Ошлаков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Т. (3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Старкова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И.,Жуланова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Сигдэ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М. 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Келундига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Н.,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Подкосова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К. (3-4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Я.,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Кялундзюга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Л.,Селеткова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Л.,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Селетков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С., Ретивых А.(5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Диева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А.(7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Жуланова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А.(7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Каллиграф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6-7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Смотр песни и строя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3-4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29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1-8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8 марта (конкурсы)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1-7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Выставка кукол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3-4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Лосось – рыба мира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1-7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Программа ко Дню амурского тигра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87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Школьный турнир по волейболу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Мероприятия ко Дню вывода войск из Афганистана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   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Великие имена России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1-5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Весёлые старты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Победители и призёры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Команда 1.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Команда 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спортивная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Зарница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Зелёная весна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субботник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Зеленая Весна – 2017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02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1-9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Концерт и митинг ко Дню Победы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Старкова Василиса (6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Многоцветие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талантов»- конкурс художественной самодеятельности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Всего в конкурсах, смотрах, олимпиадах внешкольного уровня приняли участие в 2018 учебном году – 59 обучающихся (100% от общего числа учащихся).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   Состояние профилактической работы по предупреждению асоциального поведения</w:t>
      </w: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обучающихся. Преступность, правонарушения.</w:t>
      </w:r>
    </w:p>
    <w:tbl>
      <w:tblPr>
        <w:tblW w:w="0" w:type="auto"/>
        <w:tblLayout w:type="fixed"/>
        <w:tblLook w:val="0000"/>
      </w:tblPr>
      <w:tblGrid>
        <w:gridCol w:w="4360"/>
        <w:gridCol w:w="1703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2018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совершивших преступления в период обучения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совершивших правонарушения в период обучения в ОУ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состоящих на учете в КДН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имеющих определение наказания судом</w:t>
            </w:r>
          </w:p>
        </w:tc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tabs>
          <w:tab w:val="left" w:pos="300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</w:rPr>
        <w:t>Условия для реализации образовательных программ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Характеристика здания: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Тип здания:  </w:t>
      </w:r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типовое деревянное одноэтажное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Год ввода в эксплуатацию   </w:t>
      </w:r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1951 го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д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Общая площадь  </w:t>
      </w:r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626,2 м2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Проектная мощность (предельная численность)  </w:t>
      </w:r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120 ч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еловек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Фактическая мощность (количество обучающихся)  </w:t>
      </w:r>
      <w:r w:rsidRPr="00D343FC">
        <w:rPr>
          <w:rFonts w:ascii="Times New Roman" w:hAnsi="Times New Roman" w:cs="Times New Roman"/>
          <w:color w:val="000000"/>
          <w:sz w:val="24"/>
          <w:szCs w:val="24"/>
          <w:u w:val="single"/>
        </w:rPr>
        <w:t>61  ч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еловек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Характеристика площадей, занятых под образовательный процесс</w:t>
      </w:r>
    </w:p>
    <w:tbl>
      <w:tblPr>
        <w:tblW w:w="0" w:type="auto"/>
        <w:jc w:val="center"/>
        <w:tblLayout w:type="fixed"/>
        <w:tblLook w:val="0000"/>
      </w:tblPr>
      <w:tblGrid>
        <w:gridCol w:w="5074"/>
        <w:gridCol w:w="2790"/>
        <w:gridCol w:w="2791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  площадь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376,2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49,8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 начальной школы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83,0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искусства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24,4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322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русского языка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46,6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155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Организация питания</w:t>
      </w: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Организация питания: столовая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Площадь 17,4  кв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.м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число посадочных мест 30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>Охват питанием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 1 сентября 2018 было организовано горячее питание для школьников. Горячим питанием было обеспечено: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 ступень ______15_______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2 ступень _______12_____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      С учетом диагноза и на основании поданных документов о доходах (пенсии, пособия, зарплата и т.д.) 27 учащихся из малообеспеченных семей включены в список на дотационное питание. С 01 февраля 2019 года 2-х разовое горячее питание получают дети с ОВЗ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 xml:space="preserve"> целью профилактики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состояний у школьников в рацион введены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йодосодержащие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 xml:space="preserve"> продукты: соль, хлеб, салаты из морской капусты, ежедневно проводится С-витаминизация третьих блюд. Проводится большая работа по расширению охвата учащихся горячим питанием. Разработано перспективное меню с учетом рекомендаций Сан </w:t>
      </w:r>
      <w:proofErr w:type="spellStart"/>
      <w:r w:rsidRPr="00D343FC">
        <w:rPr>
          <w:rFonts w:ascii="Times New Roman" w:hAnsi="Times New Roman" w:cs="Times New Roman"/>
          <w:sz w:val="24"/>
          <w:szCs w:val="24"/>
        </w:rPr>
        <w:t>Пина</w:t>
      </w:r>
      <w:proofErr w:type="spellEnd"/>
      <w:r w:rsidRPr="00D343FC">
        <w:rPr>
          <w:rFonts w:ascii="Times New Roman" w:hAnsi="Times New Roman" w:cs="Times New Roman"/>
          <w:sz w:val="24"/>
          <w:szCs w:val="24"/>
        </w:rPr>
        <w:t>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Медицинское обеспечение</w:t>
      </w: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Наличие медработника - по соглашению;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соглашение</w:t>
      </w:r>
      <w:r w:rsidRPr="00D3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</w:t>
      </w:r>
      <w:proofErr w:type="spellEnd"/>
      <w:r w:rsidRPr="00D3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24.11.2016г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КГБУЗ Троицкая ЦРБ Министерство здравоохранения Хабаровского края Амбулатория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Арсеньевского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Лицензия на медицинскую деятельность кому выдана КГБУЗ Троицкая ЦРБ Министерство здравоохранения Хабаровского края Амбулатория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Арсеньевского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поселения, дата и номер лицензии  ЛО 27-01-001649- от 12.11.2014 г.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МУЗ ЦРБ с.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Троицкое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(амбулатория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Арсеньевского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поселения) регулярно проводит профилактические медицинские осмотры, вакцинацию детей против гриппа, профилактические прививки. Составлены листки здоровья.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В течение учебного года распространялись буклеты и плакаты по пропаганде здорового образа жизни, проводились родительские собрания и утренники для учащихся школы с целью позитивного отношения к здоровью. В библиотеке оформлена постоянно действующая выставка литературы по профилактике курения, употребления школьниками наркотиков и алкоголя.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 xml:space="preserve">Сведения о состоянии здоровья </w:t>
      </w:r>
      <w:proofErr w:type="gramStart"/>
      <w:r w:rsidRPr="00D343F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Layout w:type="fixed"/>
        <w:tblLook w:val="0000"/>
      </w:tblPr>
      <w:tblGrid>
        <w:gridCol w:w="3871"/>
        <w:gridCol w:w="947"/>
      </w:tblGrid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IV — V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группа, инвалиды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физкультурная: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—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343FC" w:rsidRP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— </w:t>
            </w:r>
            <w:r w:rsidRPr="00D3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спецгруппа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За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последние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2 года в школе не отмечены: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случаи пищевых отравлений детей в школьной столовой;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дорожно-транспортные происшествия с участием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Библиотечно-информационное обеспечение образовательного процесса: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lastRenderedPageBreak/>
        <w:t>100% учащихся обеспечены учебниками за счет библиотечного фонда образовательного учреждения, родительская плата – 0%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Компьютерное обеспечение: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Количество кабинетов – 5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Кабинет искусства  - 1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Кабинет русского языка -  1ПК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Спортзал - 1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Столовая – 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Библиотека – 920 печатных единиц (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учебный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фонд-2017) -1ПК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Компьютерный класс – 4 рабочих мест,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Интерактивное оборудование – 3 комплекта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Доступ к Интернету, локальная сеть (8 ПК)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Кабинеты начальных классов – 2ПК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Кабинет директора - 1 ПК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Учительская – 1ПК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АРМ - директор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цифровой фотоаппарат-1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проекторы - 2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множительная техника-4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теле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>- и видеоаппаратура - 3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музыкальные центры – 1 и т.д.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Количество книг в библиотеке (книжном фонде) (включая школьные учебники), брошюр, журналов – 970, школьных учебников – 470.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Кабинеты биологии и химии, информатики, начальные классы, кабинет физики 100% Дополнительные образовательные услуги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Школа вправе оказывать обучающимся и иным гражданам, предприятиям и организациям платные образовательные услуги за рамками основной образовательной деятельности. К платным образовательным услугам относятся: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занятие в группе «Подготовка к школе»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-индивидуальная консультация с преподавателем (для обучающихся из других учебных заведений)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Социальное партнерство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1. Центр внешкольной работы с.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Троицкое</w:t>
      </w:r>
      <w:proofErr w:type="gramEnd"/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2. КГБУЗ «Троицкая ЦРБ»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3. КГУ «Центр социальной поддержки населения по Нанайскому району»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4. РМК с. Троицкое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5. Администрация Нанайского муниципального района (отдел молодежной политики)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6. Сельский Дом Культуры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7. Сельская библиотека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8. Пожарная часть №37</w:t>
      </w:r>
    </w:p>
    <w:p w:rsidR="00D343FC" w:rsidRPr="00D343FC" w:rsidRDefault="00D343FC" w:rsidP="00D34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3FC">
        <w:rPr>
          <w:rFonts w:ascii="Times New Roman" w:hAnsi="Times New Roman" w:cs="Times New Roman"/>
          <w:sz w:val="24"/>
          <w:szCs w:val="24"/>
        </w:rPr>
        <w:t>9. Филиал «Заповедное Приамурье»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Анализ существующей образовательной ситуации говорит, </w:t>
      </w:r>
      <w:proofErr w:type="gram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gram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несмотря на определённые положительные результаты работы школы, остаются нерешёнными ещё многие проблемы: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низкое качество знаний обучающихся;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- старение педагогических кадров;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- ограниченная развивающая среда.                                                                                                                      Педагогический коллектив в 2018 учебном году должен сохранить все достижения </w:t>
      </w:r>
      <w:r w:rsidRPr="00D343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прошедшего года и продолжить решение задач, поставленных в образовательной инициативе «Наша новая школа»: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1. Осуществить работу на основе ФГОС НОО, работать по введению ФГОС ООО на основе сетевого графика.</w:t>
      </w:r>
    </w:p>
    <w:p w:rsidR="00D343FC" w:rsidRPr="00D343FC" w:rsidRDefault="00D343FC" w:rsidP="00D343F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2. Совершенствовать мониторинг учебно-воспитательного процесса, сделать его более действенным инструментом управления качеством образования.</w:t>
      </w:r>
    </w:p>
    <w:p w:rsidR="00D343FC" w:rsidRPr="00D343FC" w:rsidRDefault="00D343FC" w:rsidP="00D343F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3. Добиваться высокого уровня качества </w:t>
      </w:r>
      <w:proofErr w:type="spellStart"/>
      <w:r w:rsidRPr="00D343FC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D343FC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D343FC" w:rsidRPr="00D343FC" w:rsidRDefault="00D343FC" w:rsidP="00D343F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4. С целью повышения качества образования продолжить реализацию программы информатизации учебно-воспитательного процесса и управления школой.</w:t>
      </w:r>
    </w:p>
    <w:p w:rsidR="00D343FC" w:rsidRPr="00D343FC" w:rsidRDefault="00D343FC" w:rsidP="00D343F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5. Совершенствовать в школе систему работы с одаренными детьми.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3FC">
        <w:rPr>
          <w:rFonts w:ascii="Times New Roman" w:hAnsi="Times New Roman" w:cs="Times New Roman"/>
          <w:color w:val="000000"/>
          <w:sz w:val="24"/>
          <w:szCs w:val="24"/>
        </w:rPr>
        <w:t>6. Вести работу по повышению квалификации педагогических кадров. Совершенствовать педагогическое мастерство через овладение передовыми педагогическими технологиями, использование электронных образовательных ресурсов, ИКТ, самообразование учителя, повышение квалификации (курсовая подготовка) и методическую работу.</w:t>
      </w: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FC" w:rsidRPr="00D343FC" w:rsidRDefault="00D343FC" w:rsidP="00D343FC">
      <w:pPr>
        <w:autoSpaceDE w:val="0"/>
        <w:autoSpaceDN w:val="0"/>
        <w:adjustRightInd w:val="0"/>
        <w:spacing w:after="68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Показатели деятельности МБОУ ООШ с. Арсеньево,</w:t>
      </w:r>
    </w:p>
    <w:p w:rsidR="00D343FC" w:rsidRPr="00D343FC" w:rsidRDefault="00D343FC" w:rsidP="00D343FC">
      <w:pPr>
        <w:autoSpaceDE w:val="0"/>
        <w:autoSpaceDN w:val="0"/>
        <w:adjustRightInd w:val="0"/>
        <w:spacing w:after="68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D343F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Подлежащих </w:t>
      </w:r>
      <w:proofErr w:type="spellStart"/>
      <w:r w:rsidRPr="00D343F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самообследованию</w:t>
      </w:r>
      <w:proofErr w:type="spellEnd"/>
      <w:r w:rsidRPr="00D343F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 за 2018 год</w:t>
      </w:r>
    </w:p>
    <w:tbl>
      <w:tblPr>
        <w:tblW w:w="9905" w:type="dxa"/>
        <w:tblInd w:w="-1" w:type="dxa"/>
        <w:tblLayout w:type="fixed"/>
        <w:tblCellMar>
          <w:left w:w="14" w:type="dxa"/>
          <w:right w:w="14" w:type="dxa"/>
        </w:tblCellMar>
        <w:tblLook w:val="0000"/>
      </w:tblPr>
      <w:tblGrid>
        <w:gridCol w:w="1540"/>
        <w:gridCol w:w="4988"/>
        <w:gridCol w:w="3377"/>
      </w:tblGrid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</w:t>
            </w:r>
            <w:r w:rsidRPr="00D343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об общеобразовательной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лицензии (орган,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выдавший лицензию; номер лицензии, серия, номер бланка; начало периода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действия; окончание периода действия)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Выдана министерством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 науки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Хабаровского края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№ 2129, серия 27Л01 № 0001228 от «09» декабря 2015 года, бессрочно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свидетельства о государственной аккредитации (орган, выдавший свидетельство;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номер свидетельства о государственной аккредитации, серия, номер бланка;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начало периода действия; окончание периода действия)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Выдана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Хабаровского края № 879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от 31 мая  2016 года серия 27А01 № 0000575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Реализуемые образовательные программы в соответствии с лицензией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(перечислить)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Основная: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программа начального общего образования 4 года, образовательная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основного общего образования- 5 лет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по каждой реализуемой общеобразовательной программе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начального общего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основного общего образования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26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чел/44 %</w:t>
            </w: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/56%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1.6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обучающихся по программам углубленного изучения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предметов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профильного обучения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с использованием дистанционных образовательных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результаты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Общая успеваемость,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Количество/доля обучающихся, успевающих на «4» и «5»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чел/59%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государственной итоговой аттестации по обязательным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предметам: средний балл ГВЭ,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2.2.2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 (математика)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2.2.3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 (русский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2.2.4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(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государственной итоговой аттестации по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обязательным предметам: количество и доля выпускников, получивших результаты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ниже установленного минимального количества баллов ЕГЭ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(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(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2.3.3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(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русский язык)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2.3.4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(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математика)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и доля выпускников, не получивших аттестат, от общего числа выпускников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выпускников-медалистов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участия обучающихся в олимпиадах, смотрах, конкурсах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принявших участие в различных олимпиадах, смотрах, конкурсах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чел./100%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обучающихся-победителей</w:t>
            </w:r>
            <w:proofErr w:type="spell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и призеров олимпиад, смотров, конкурсов, из них: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учебного процесса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имеющих высшее образование, из них: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чел/. 83,3%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непедагогическое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имеющих среднее специальное образование, из них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чел./16,7%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непедагогическое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чел./0%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педагогических работников, которым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аттестации присвоена квалификационная категория, из них: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педагогический стаж работы которых составляет: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3.5.1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до 5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gramStart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  <w:proofErr w:type="gramEnd"/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молодых специалистов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чел./8,3 %, 1-молодой специалист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3.5.2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свыше 30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чел./33,2%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</w:t>
            </w: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в возрасте до 30 лет</w:t>
            </w: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чел./27,9%</w:t>
            </w:r>
          </w:p>
        </w:tc>
      </w:tr>
      <w:tr w:rsidR="00D343FC" w:rsidRPr="00D343FC" w:rsidTr="00D343F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40" w:type="dxa"/>
            <w:tcBorders>
              <w:top w:val="single" w:sz="6" w:space="0" w:color="AAAAAA"/>
              <w:left w:val="single" w:sz="6" w:space="0" w:color="AAAAAA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</w:t>
            </w: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8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от 55 лет</w:t>
            </w: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6" w:space="0" w:color="AAAAAA"/>
              <w:left w:val="single" w:sz="2" w:space="0" w:color="000000"/>
              <w:bottom w:val="single" w:sz="2" w:space="0" w:color="000000"/>
              <w:right w:val="single" w:sz="6" w:space="0" w:color="AAAAAA"/>
            </w:tcBorders>
            <w:shd w:val="clear" w:color="000000" w:fill="FFFFFF"/>
            <w:vAlign w:val="center"/>
          </w:tcPr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D343FC">
              <w:rPr>
                <w:rFonts w:ascii="Times New Roman" w:hAnsi="Times New Roman" w:cs="Times New Roman"/>
                <w:sz w:val="24"/>
                <w:szCs w:val="24"/>
              </w:rPr>
              <w:t>чел./ 33,2%</w:t>
            </w: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FC" w:rsidRPr="00D343FC" w:rsidRDefault="00D3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D33BD" w:rsidRDefault="00D34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8302503"/>
            <wp:effectExtent l="19050" t="0" r="635" b="0"/>
            <wp:docPr id="2" name="Рисунок 2" descr="D:\Users\Кабинет Английского\Desktop\IMG_20191001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IMG_20191001_11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FC" w:rsidRPr="00D343FC" w:rsidRDefault="00D34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8302503"/>
            <wp:effectExtent l="19050" t="0" r="635" b="0"/>
            <wp:docPr id="3" name="Рисунок 3" descr="D:\Users\Кабинет Английского\Desktop\IMG_20191001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IMG_20191001_11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3FC" w:rsidRPr="00D343FC" w:rsidSect="004F5C0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28E56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D343FC"/>
    <w:rsid w:val="003D33BD"/>
    <w:rsid w:val="00D34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6726</Words>
  <Characters>38339</Characters>
  <Application>Microsoft Office Word</Application>
  <DocSecurity>0</DocSecurity>
  <Lines>319</Lines>
  <Paragraphs>89</Paragraphs>
  <ScaleCrop>false</ScaleCrop>
  <Company>Reanimator Extreme Edition</Company>
  <LinksUpToDate>false</LinksUpToDate>
  <CharactersWithSpaces>44976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2019-11-21T06:45:00Z</dcterms:created>
  <dcterms:modified xsi:type="dcterms:W3CDTF">2019-11-21T06:49:00Z</dcterms:modified>
</cp:coreProperties>
</file>