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6B" w:rsidRDefault="001D096B">
      <w:pPr>
        <w:spacing w:after="0"/>
        <w:rPr>
          <w:rFonts w:ascii="Times New Roman" w:hAnsi="Times New Roman"/>
        </w:rPr>
      </w:pPr>
    </w:p>
    <w:p w:rsidR="00CF0E4C" w:rsidRDefault="00867F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67F31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120130" cy="8578382"/>
            <wp:effectExtent l="0" t="0" r="0" b="0"/>
            <wp:docPr id="1" name="Рисунок 1" descr="C:\Users\БиоГеография\Desktop\сканы\о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оп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31" w:rsidRDefault="00867F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67F31" w:rsidRDefault="00867F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67F31" w:rsidRDefault="00867F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67F31" w:rsidRDefault="00867F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67F31" w:rsidRDefault="00867F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67F31" w:rsidRDefault="00867F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D096B" w:rsidRPr="00CF0E4C" w:rsidRDefault="00181226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E4C">
        <w:rPr>
          <w:rFonts w:ascii="Times New Roman" w:hAnsi="Times New Roman"/>
          <w:b/>
          <w:sz w:val="24"/>
          <w:szCs w:val="24"/>
        </w:rPr>
        <w:t>2. Пояснительная записка</w:t>
      </w:r>
    </w:p>
    <w:p w:rsidR="001D096B" w:rsidRPr="00CF0E4C" w:rsidRDefault="00181226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E4C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CF0E4C">
        <w:rPr>
          <w:rFonts w:ascii="Times New Roman" w:hAnsi="Times New Roman"/>
          <w:b/>
          <w:sz w:val="24"/>
          <w:szCs w:val="24"/>
        </w:rPr>
        <w:t>1.Перечень</w:t>
      </w:r>
      <w:proofErr w:type="gramEnd"/>
      <w:r w:rsidRPr="00CF0E4C">
        <w:rPr>
          <w:rFonts w:ascii="Times New Roman" w:hAnsi="Times New Roman"/>
          <w:b/>
          <w:sz w:val="24"/>
          <w:szCs w:val="24"/>
        </w:rPr>
        <w:t xml:space="preserve"> нормативных документов ,используемых для составления рабочей программы:</w:t>
      </w:r>
    </w:p>
    <w:p w:rsidR="001D096B" w:rsidRPr="00CF0E4C" w:rsidRDefault="00181226" w:rsidP="00181226">
      <w:pPr>
        <w:pStyle w:val="Default"/>
        <w:numPr>
          <w:ilvl w:val="0"/>
          <w:numId w:val="3"/>
        </w:numPr>
        <w:spacing w:after="24"/>
        <w:rPr>
          <w:rFonts w:ascii="Times New Roman" w:hAnsi="Times New Roman"/>
          <w:szCs w:val="24"/>
        </w:rPr>
      </w:pPr>
      <w:r w:rsidRPr="00CF0E4C">
        <w:rPr>
          <w:rFonts w:ascii="Times New Roman" w:hAnsi="Times New Roman"/>
          <w:szCs w:val="24"/>
        </w:rPr>
        <w:t xml:space="preserve">Федеральный закон от 29 декабря 2012 г. № 273-ФЗ «Об образовании в Российской Федерации». </w:t>
      </w:r>
    </w:p>
    <w:p w:rsidR="001D096B" w:rsidRPr="00CF0E4C" w:rsidRDefault="00181226" w:rsidP="00181226">
      <w:pPr>
        <w:pStyle w:val="Default"/>
        <w:numPr>
          <w:ilvl w:val="0"/>
          <w:numId w:val="3"/>
        </w:numPr>
        <w:spacing w:after="24"/>
        <w:rPr>
          <w:rFonts w:ascii="Times New Roman" w:hAnsi="Times New Roman"/>
          <w:szCs w:val="24"/>
        </w:rPr>
      </w:pPr>
      <w:r w:rsidRPr="00CF0E4C">
        <w:rPr>
          <w:rFonts w:ascii="Times New Roman" w:hAnsi="Times New Roman"/>
          <w:szCs w:val="24"/>
        </w:rPr>
        <w:t xml:space="preserve">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:rsidR="001D096B" w:rsidRPr="00CF0E4C" w:rsidRDefault="00181226" w:rsidP="00181226">
      <w:pPr>
        <w:pStyle w:val="Default"/>
        <w:numPr>
          <w:ilvl w:val="0"/>
          <w:numId w:val="3"/>
        </w:numPr>
        <w:spacing w:after="24"/>
        <w:rPr>
          <w:rFonts w:ascii="Times New Roman" w:hAnsi="Times New Roman"/>
          <w:szCs w:val="24"/>
        </w:rPr>
      </w:pPr>
      <w:r w:rsidRPr="00CF0E4C">
        <w:rPr>
          <w:rFonts w:ascii="Times New Roman" w:hAnsi="Times New Roman"/>
          <w:szCs w:val="24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CF0E4C">
        <w:rPr>
          <w:rFonts w:ascii="Times New Roman" w:hAnsi="Times New Roman"/>
          <w:szCs w:val="24"/>
        </w:rPr>
        <w:t>Минобрнауки</w:t>
      </w:r>
      <w:proofErr w:type="spellEnd"/>
      <w:r w:rsidRPr="00CF0E4C">
        <w:rPr>
          <w:rFonts w:ascii="Times New Roman" w:hAnsi="Times New Roman"/>
          <w:szCs w:val="24"/>
        </w:rPr>
        <w:t xml:space="preserve"> России от 31 декабря 2015 г. № 1576). </w:t>
      </w:r>
    </w:p>
    <w:p w:rsidR="001D096B" w:rsidRPr="00CF0E4C" w:rsidRDefault="00181226" w:rsidP="00181226">
      <w:pPr>
        <w:pStyle w:val="Default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CF0E4C">
        <w:rPr>
          <w:rFonts w:ascii="Times New Roman" w:hAnsi="Times New Roman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CF0E4C">
        <w:rPr>
          <w:rFonts w:ascii="Times New Roman" w:hAnsi="Times New Roman"/>
          <w:szCs w:val="24"/>
        </w:rPr>
        <w:t>Минобрнауки</w:t>
      </w:r>
      <w:proofErr w:type="spellEnd"/>
      <w:r w:rsidRPr="00CF0E4C">
        <w:rPr>
          <w:rFonts w:ascii="Times New Roman" w:hAnsi="Times New Roman"/>
          <w:szCs w:val="24"/>
        </w:rPr>
        <w:t xml:space="preserve"> России от 31 декабря 2015 г. № 1577). </w:t>
      </w:r>
    </w:p>
    <w:p w:rsidR="001D096B" w:rsidRPr="00CF0E4C" w:rsidRDefault="00181226" w:rsidP="00181226">
      <w:pPr>
        <w:pStyle w:val="Default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CF0E4C">
        <w:rPr>
          <w:rFonts w:ascii="Times New Roman" w:hAnsi="Times New Roman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:rsidR="001D096B" w:rsidRPr="00CF0E4C" w:rsidRDefault="00181226" w:rsidP="00181226">
      <w:pPr>
        <w:pStyle w:val="Default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CF0E4C">
        <w:rPr>
          <w:rFonts w:ascii="Times New Roman" w:hAnsi="Times New Roman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</w:t>
      </w:r>
    </w:p>
    <w:p w:rsidR="001D096B" w:rsidRDefault="00181226" w:rsidP="00181226">
      <w:pPr>
        <w:pStyle w:val="Default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CF0E4C">
        <w:rPr>
          <w:rFonts w:ascii="Times New Roman" w:hAnsi="Times New Roman"/>
          <w:szCs w:val="24"/>
        </w:rPr>
        <w:t xml:space="preserve">приказа </w:t>
      </w:r>
      <w:proofErr w:type="spellStart"/>
      <w:r w:rsidRPr="00CF0E4C">
        <w:rPr>
          <w:rFonts w:ascii="Times New Roman" w:hAnsi="Times New Roman"/>
          <w:szCs w:val="24"/>
        </w:rPr>
        <w:t>Минобрнауки</w:t>
      </w:r>
      <w:proofErr w:type="spellEnd"/>
      <w:r w:rsidRPr="00CF0E4C">
        <w:rPr>
          <w:rFonts w:ascii="Times New Roman" w:hAnsi="Times New Roman"/>
          <w:szCs w:val="24"/>
        </w:rPr>
        <w:t xml:space="preserve"> России от 31 декабря 2015 г. № 1577). </w:t>
      </w:r>
    </w:p>
    <w:p w:rsidR="00181226" w:rsidRPr="00181226" w:rsidRDefault="00181226" w:rsidP="00181226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1226">
        <w:rPr>
          <w:rFonts w:ascii="Times New Roman" w:hAnsi="Times New Roman"/>
          <w:sz w:val="24"/>
          <w:szCs w:val="24"/>
        </w:rPr>
        <w:t>Примерная основная образовательная программа ООО</w:t>
      </w:r>
      <w:r w:rsidRPr="0018122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181226">
        <w:rPr>
          <w:rFonts w:ascii="Times New Roman" w:hAnsi="Times New Roman"/>
          <w:color w:val="000000"/>
          <w:sz w:val="24"/>
          <w:szCs w:val="24"/>
        </w:rPr>
        <w:t>принята  директором</w:t>
      </w:r>
      <w:proofErr w:type="gramEnd"/>
      <w:r w:rsidRPr="00181226">
        <w:rPr>
          <w:rFonts w:ascii="Times New Roman" w:hAnsi="Times New Roman"/>
          <w:color w:val="000000"/>
          <w:sz w:val="24"/>
          <w:szCs w:val="24"/>
        </w:rPr>
        <w:t xml:space="preserve"> МБОУ ООШ с. Арсеньево Н. Б. </w:t>
      </w:r>
      <w:proofErr w:type="spellStart"/>
      <w:r w:rsidRPr="00181226">
        <w:rPr>
          <w:rFonts w:ascii="Times New Roman" w:hAnsi="Times New Roman"/>
          <w:color w:val="000000"/>
          <w:sz w:val="24"/>
          <w:szCs w:val="24"/>
        </w:rPr>
        <w:t>Токарской</w:t>
      </w:r>
      <w:proofErr w:type="spellEnd"/>
      <w:r w:rsidR="009F4B7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F4B7F">
        <w:rPr>
          <w:rFonts w:ascii="Times New Roman" w:hAnsi="Times New Roman"/>
          <w:color w:val="000000"/>
          <w:sz w:val="24"/>
          <w:szCs w:val="24"/>
        </w:rPr>
        <w:t>31.08.</w:t>
      </w:r>
      <w:r w:rsidRPr="00181226">
        <w:rPr>
          <w:rFonts w:ascii="Times New Roman" w:hAnsi="Times New Roman"/>
          <w:color w:val="000000"/>
          <w:sz w:val="24"/>
          <w:szCs w:val="24"/>
        </w:rPr>
        <w:t>2020 г, Приказ №</w:t>
      </w:r>
      <w:r w:rsidR="009F4B7F">
        <w:rPr>
          <w:rFonts w:ascii="Times New Roman" w:hAnsi="Times New Roman"/>
          <w:color w:val="000000"/>
          <w:sz w:val="24"/>
          <w:szCs w:val="24"/>
        </w:rPr>
        <w:t xml:space="preserve"> 69 б</w:t>
      </w:r>
      <w:r w:rsidRPr="0018122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81226" w:rsidRPr="00181226" w:rsidRDefault="00181226" w:rsidP="00181226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1226">
        <w:rPr>
          <w:rFonts w:ascii="Times New Roman" w:hAnsi="Times New Roman"/>
          <w:color w:val="000000"/>
          <w:sz w:val="24"/>
          <w:szCs w:val="24"/>
        </w:rPr>
        <w:t xml:space="preserve">Учебный план основного общего образования МБОУ ООШ с. Арсеньево на 2020-2021 учебный год </w:t>
      </w:r>
    </w:p>
    <w:p w:rsidR="00181226" w:rsidRPr="00181226" w:rsidRDefault="00181226" w:rsidP="00181226">
      <w:pPr>
        <w:numPr>
          <w:ilvl w:val="0"/>
          <w:numId w:val="3"/>
        </w:num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226">
        <w:rPr>
          <w:rFonts w:ascii="Times New Roman" w:hAnsi="Times New Roman"/>
          <w:sz w:val="24"/>
          <w:szCs w:val="24"/>
        </w:rPr>
        <w:t>Программа воспитания и социализация обучающихся.</w:t>
      </w:r>
    </w:p>
    <w:p w:rsidR="00181226" w:rsidRPr="00181226" w:rsidRDefault="00181226" w:rsidP="00181226">
      <w:pPr>
        <w:numPr>
          <w:ilvl w:val="0"/>
          <w:numId w:val="3"/>
        </w:num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226">
        <w:rPr>
          <w:rFonts w:ascii="Times New Roman" w:hAnsi="Times New Roman"/>
          <w:sz w:val="24"/>
          <w:szCs w:val="24"/>
        </w:rPr>
        <w:t>Рекомендации по проектированию учебного процесса, направленного на достижение требований стандарта к результатам освоения основных программ.</w:t>
      </w:r>
    </w:p>
    <w:p w:rsidR="004E5EDE" w:rsidRPr="004E5EDE" w:rsidRDefault="00181226" w:rsidP="00956551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E5EDE">
        <w:rPr>
          <w:rFonts w:ascii="Times New Roman" w:hAnsi="Times New Roman"/>
          <w:sz w:val="24"/>
          <w:szCs w:val="24"/>
        </w:rPr>
        <w:t xml:space="preserve">Рекомендации по оснащению образовательных учреждений учебным и </w:t>
      </w:r>
      <w:proofErr w:type="spellStart"/>
      <w:r w:rsidRPr="004E5EDE">
        <w:rPr>
          <w:rFonts w:ascii="Times New Roman" w:hAnsi="Times New Roman"/>
          <w:sz w:val="24"/>
          <w:szCs w:val="24"/>
        </w:rPr>
        <w:t>учебно</w:t>
      </w:r>
      <w:proofErr w:type="spellEnd"/>
      <w:r w:rsidRPr="004E5EDE">
        <w:rPr>
          <w:rFonts w:ascii="Times New Roman" w:hAnsi="Times New Roman"/>
          <w:sz w:val="24"/>
          <w:szCs w:val="24"/>
        </w:rPr>
        <w:t xml:space="preserve"> -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обучающихся. МИНОБРН России от 24.11.2011 №МД - 1552/03</w:t>
      </w:r>
    </w:p>
    <w:p w:rsidR="004E5EDE" w:rsidRPr="004E5EDE" w:rsidRDefault="00181226" w:rsidP="00956551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E5EDE">
        <w:rPr>
          <w:rFonts w:ascii="Times New Roman" w:hAnsi="Times New Roman"/>
          <w:sz w:val="24"/>
          <w:szCs w:val="24"/>
        </w:rPr>
        <w:t xml:space="preserve">Программа по Основам профессионального самоопределения УМК </w:t>
      </w:r>
      <w:r w:rsidR="004E5EDE" w:rsidRPr="004E5EDE">
        <w:rPr>
          <w:rFonts w:ascii="Times New Roman" w:hAnsi="Times New Roman"/>
          <w:color w:val="000000"/>
          <w:sz w:val="24"/>
        </w:rPr>
        <w:t>Ретивых М.В., Симоненко В.Д. Профессиональное самоопределение школьн</w:t>
      </w:r>
      <w:r w:rsidR="004E5EDE">
        <w:rPr>
          <w:rFonts w:ascii="Times New Roman" w:hAnsi="Times New Roman"/>
          <w:color w:val="000000"/>
          <w:sz w:val="24"/>
        </w:rPr>
        <w:t>иков. - Брянск: Изд-во БГУ, 2017</w:t>
      </w:r>
      <w:r w:rsidR="004E5EDE" w:rsidRPr="004E5EDE">
        <w:rPr>
          <w:rFonts w:ascii="Times New Roman" w:hAnsi="Times New Roman"/>
          <w:color w:val="000000"/>
          <w:sz w:val="24"/>
        </w:rPr>
        <w:t>. — 183 с.</w:t>
      </w:r>
    </w:p>
    <w:p w:rsidR="001D096B" w:rsidRPr="00CF0E4C" w:rsidRDefault="001812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Адресная направленность</w:t>
      </w:r>
      <w:r w:rsidRPr="00CF0E4C">
        <w:rPr>
          <w:rFonts w:ascii="Times New Roman" w:hAnsi="Times New Roman"/>
          <w:b/>
          <w:sz w:val="24"/>
          <w:szCs w:val="24"/>
        </w:rPr>
        <w:t xml:space="preserve">: </w:t>
      </w:r>
      <w:r w:rsidRPr="00CF0E4C">
        <w:rPr>
          <w:rFonts w:ascii="Times New Roman" w:hAnsi="Times New Roman"/>
          <w:sz w:val="24"/>
          <w:szCs w:val="24"/>
        </w:rPr>
        <w:t xml:space="preserve">для общеобразовательной </w:t>
      </w:r>
      <w:proofErr w:type="gramStart"/>
      <w:r w:rsidRPr="00CF0E4C">
        <w:rPr>
          <w:rFonts w:ascii="Times New Roman" w:hAnsi="Times New Roman"/>
          <w:sz w:val="24"/>
          <w:szCs w:val="24"/>
        </w:rPr>
        <w:t>школы,  9</w:t>
      </w:r>
      <w:proofErr w:type="gramEnd"/>
      <w:r w:rsidRPr="00CF0E4C">
        <w:rPr>
          <w:rFonts w:ascii="Times New Roman" w:hAnsi="Times New Roman"/>
          <w:sz w:val="24"/>
          <w:szCs w:val="24"/>
        </w:rPr>
        <w:t xml:space="preserve"> класс (внеурочная деятельность)</w:t>
      </w:r>
    </w:p>
    <w:p w:rsidR="001D096B" w:rsidRPr="00CF0E4C" w:rsidRDefault="001812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E4C">
        <w:rPr>
          <w:rFonts w:ascii="Times New Roman" w:hAnsi="Times New Roman"/>
          <w:b/>
          <w:sz w:val="24"/>
          <w:szCs w:val="24"/>
        </w:rPr>
        <w:t xml:space="preserve">2.3 Образовательная </w:t>
      </w:r>
      <w:proofErr w:type="gramStart"/>
      <w:r w:rsidRPr="00CF0E4C">
        <w:rPr>
          <w:rFonts w:ascii="Times New Roman" w:hAnsi="Times New Roman"/>
          <w:b/>
          <w:sz w:val="24"/>
          <w:szCs w:val="24"/>
        </w:rPr>
        <w:t>область :</w:t>
      </w:r>
      <w:r w:rsidRPr="00CF0E4C">
        <w:rPr>
          <w:rFonts w:ascii="Times New Roman" w:hAnsi="Times New Roman"/>
          <w:sz w:val="24"/>
          <w:szCs w:val="24"/>
        </w:rPr>
        <w:t>Основы</w:t>
      </w:r>
      <w:proofErr w:type="gramEnd"/>
      <w:r w:rsidRPr="00CF0E4C">
        <w:rPr>
          <w:rFonts w:ascii="Times New Roman" w:hAnsi="Times New Roman"/>
          <w:sz w:val="24"/>
          <w:szCs w:val="24"/>
        </w:rPr>
        <w:t xml:space="preserve"> профессионального самоопределения</w:t>
      </w:r>
    </w:p>
    <w:p w:rsidR="001D096B" w:rsidRPr="00CF0E4C" w:rsidRDefault="001812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E4C">
        <w:rPr>
          <w:rFonts w:ascii="Times New Roman" w:hAnsi="Times New Roman"/>
          <w:b/>
          <w:sz w:val="24"/>
          <w:szCs w:val="24"/>
        </w:rPr>
        <w:t xml:space="preserve">2.4. Сроки реализации </w:t>
      </w:r>
      <w:proofErr w:type="gramStart"/>
      <w:r w:rsidRPr="00CF0E4C">
        <w:rPr>
          <w:rFonts w:ascii="Times New Roman" w:hAnsi="Times New Roman"/>
          <w:b/>
          <w:sz w:val="24"/>
          <w:szCs w:val="24"/>
        </w:rPr>
        <w:t>программы :</w:t>
      </w:r>
      <w:proofErr w:type="gramEnd"/>
      <w:r w:rsidRPr="00CF0E4C">
        <w:rPr>
          <w:rFonts w:ascii="Times New Roman" w:hAnsi="Times New Roman"/>
          <w:b/>
          <w:sz w:val="24"/>
          <w:szCs w:val="24"/>
        </w:rPr>
        <w:t xml:space="preserve"> </w:t>
      </w:r>
      <w:r w:rsidRPr="00CF0E4C">
        <w:rPr>
          <w:rFonts w:ascii="Times New Roman" w:hAnsi="Times New Roman"/>
          <w:sz w:val="24"/>
          <w:szCs w:val="24"/>
        </w:rPr>
        <w:t>2020-2021 учебный год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3</w:t>
      </w:r>
      <w:r w:rsidRPr="00181226">
        <w:rPr>
          <w:rFonts w:ascii="Times New Roman" w:hAnsi="Times New Roman"/>
          <w:b/>
          <w:sz w:val="24"/>
        </w:rPr>
        <w:t xml:space="preserve">. Общая характеристика учебного предмета </w:t>
      </w:r>
      <w:r w:rsidRPr="00181226">
        <w:rPr>
          <w:rFonts w:ascii="Times New Roman" w:hAnsi="Times New Roman"/>
          <w:color w:val="000000"/>
          <w:sz w:val="24"/>
        </w:rPr>
        <w:t>Курс «Професс</w:t>
      </w:r>
      <w:r>
        <w:rPr>
          <w:rFonts w:ascii="Times New Roman" w:hAnsi="Times New Roman"/>
          <w:color w:val="000000"/>
          <w:sz w:val="24"/>
        </w:rPr>
        <w:t xml:space="preserve">иональное самоопределение школьников» является составным компонентом </w:t>
      </w:r>
      <w:proofErr w:type="spellStart"/>
      <w:r>
        <w:rPr>
          <w:rFonts w:ascii="Times New Roman" w:hAnsi="Times New Roman"/>
          <w:color w:val="000000"/>
          <w:sz w:val="24"/>
        </w:rPr>
        <w:t>предпрофильной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подготовки выпускников основной школы.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3.1. Цель курса </w:t>
      </w:r>
      <w:r>
        <w:rPr>
          <w:rFonts w:ascii="Times New Roman" w:hAnsi="Times New Roman"/>
          <w:i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оказать учащимся 9 класса общеобразовательных учреждений помощь в подготовке к адекватному профессиональному самоопределению в соответствии со своими интересами и склонностями, профессиональными способностями и возможностями и с учетом потребностей рынка труда в кадрах.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3.2. Задачи курса: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1.  Вооружить учащихся знаниями основ жизненного и профессионального самоопределения.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2.  Сформировать у школьников представление о мире труда и профессий.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3.  Оказать учащимся помощь в выявлении своих профессиональных способностей и возможностей.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4.  Ознакомить выпускников основной школы с путями и средствами активной подготовки к адекватному профессиональному самоопределению.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 Создать условия для выполнения и защиты учащимися творческого проекта «Мой выбор».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Основным методом изучения курса «Профессиональное самоопределение школьников» является </w:t>
      </w:r>
      <w:r>
        <w:rPr>
          <w:rFonts w:ascii="Times New Roman" w:hAnsi="Times New Roman"/>
          <w:i/>
          <w:color w:val="000000"/>
          <w:sz w:val="24"/>
        </w:rPr>
        <w:t xml:space="preserve">метод проектов, </w:t>
      </w:r>
      <w:r>
        <w:rPr>
          <w:rFonts w:ascii="Times New Roman" w:hAnsi="Times New Roman"/>
          <w:color w:val="000000"/>
          <w:sz w:val="24"/>
        </w:rPr>
        <w:t>основными конструктами которого являются понятия «проект» и «проектная деятельность».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Выполненные проекты обсуждаются и защищаются.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Выполнение учащимися в процессе занятий по курсу «Мой выбор» позволяет: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осуществлять в единстве теоретическую и практическую подготовку школьников к обоснованному профессиональному самоопределению;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 реализовать все компоненты профессиональной ориентации (профпросвещение, </w:t>
      </w:r>
      <w:proofErr w:type="spellStart"/>
      <w:r>
        <w:rPr>
          <w:rFonts w:ascii="Times New Roman" w:hAnsi="Times New Roman"/>
          <w:color w:val="000000"/>
          <w:sz w:val="24"/>
        </w:rPr>
        <w:t>профдиагностику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профконсультацию</w:t>
      </w:r>
      <w:proofErr w:type="spellEnd"/>
      <w:r>
        <w:rPr>
          <w:rFonts w:ascii="Times New Roman" w:hAnsi="Times New Roman"/>
          <w:color w:val="000000"/>
          <w:sz w:val="24"/>
        </w:rPr>
        <w:t xml:space="preserve">, профотбор (подбор), </w:t>
      </w:r>
      <w:proofErr w:type="spellStart"/>
      <w:r>
        <w:rPr>
          <w:rFonts w:ascii="Times New Roman" w:hAnsi="Times New Roman"/>
          <w:color w:val="000000"/>
          <w:sz w:val="24"/>
        </w:rPr>
        <w:t>профадаптацию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профвоспитание</w:t>
      </w:r>
      <w:proofErr w:type="spellEnd"/>
      <w:r>
        <w:rPr>
          <w:rFonts w:ascii="Times New Roman" w:hAnsi="Times New Roman"/>
          <w:color w:val="000000"/>
          <w:sz w:val="24"/>
        </w:rPr>
        <w:t>);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активировать деятельность учащихся по подготовке к адекватному профессиональному самоопределению. Во время защиты проекта учащиеся представляют его печатную или электронную презентацию.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процессе выполнения творческого проекта «Мой выбор» учащиеся должны осуществлять </w:t>
      </w:r>
      <w:r>
        <w:rPr>
          <w:rFonts w:ascii="Times New Roman" w:hAnsi="Times New Roman"/>
          <w:i/>
          <w:color w:val="000000"/>
          <w:sz w:val="24"/>
        </w:rPr>
        <w:t xml:space="preserve">профессиональные пробы, </w:t>
      </w:r>
      <w:r>
        <w:rPr>
          <w:rFonts w:ascii="Times New Roman" w:hAnsi="Times New Roman"/>
          <w:color w:val="000000"/>
          <w:sz w:val="24"/>
        </w:rPr>
        <w:t xml:space="preserve">моделирующие в той или иной степени их будущую профессиональную деятельность. В качестве </w:t>
      </w:r>
      <w:proofErr w:type="spellStart"/>
      <w:r>
        <w:rPr>
          <w:rFonts w:ascii="Times New Roman" w:hAnsi="Times New Roman"/>
          <w:color w:val="000000"/>
          <w:sz w:val="24"/>
        </w:rPr>
        <w:t>профпроб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могут выступать материальные изделия, информационные продукты, доклады, номера художественной самодеятельности, воспитательные мероприятия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др.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Значительная часть занятий (29%) отводится на </w:t>
      </w:r>
      <w:r>
        <w:rPr>
          <w:rFonts w:ascii="Times New Roman" w:hAnsi="Times New Roman"/>
          <w:i/>
          <w:color w:val="000000"/>
          <w:sz w:val="24"/>
        </w:rPr>
        <w:t xml:space="preserve">развивающую </w:t>
      </w:r>
      <w:proofErr w:type="spellStart"/>
      <w:r>
        <w:rPr>
          <w:rFonts w:ascii="Times New Roman" w:hAnsi="Times New Roman"/>
          <w:i/>
          <w:color w:val="000000"/>
          <w:sz w:val="24"/>
        </w:rPr>
        <w:t>профдиагностику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которая предполагает использование комплекса психологических методик, обеспечивающих, с одной стороны, диагностирование профессионально важных качеств учащихся, и их развитие, с другой стороны.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Программа развивающей </w:t>
      </w:r>
      <w:proofErr w:type="spellStart"/>
      <w:r>
        <w:rPr>
          <w:rFonts w:ascii="Times New Roman" w:hAnsi="Times New Roman"/>
          <w:color w:val="000000"/>
          <w:sz w:val="24"/>
        </w:rPr>
        <w:t>профдиагносгики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охватывает следующие сферы личности: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мотивационную (интересы, склонности, мотивы выбора профессии);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психологическую (особенности психических процессов);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типологическую (темперамент, характер, тип личности);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когнитивную (знание мира профессий, своих профессиональных способностей и возможностей, основ жизненного и профессионального самоопределения);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 эмоционально-волевую (чувства, эмоции, воля).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процессе изучения курса используются следующие </w:t>
      </w:r>
      <w:proofErr w:type="spellStart"/>
      <w:r>
        <w:rPr>
          <w:rFonts w:ascii="Times New Roman" w:hAnsi="Times New Roman"/>
          <w:color w:val="000000"/>
          <w:sz w:val="24"/>
        </w:rPr>
        <w:t>профдиагностические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методики: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 опросник для выявления уровня готовности школьников к профессиональному самоопределению;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 карта интересов;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  опросник профессиональной готовности (ОПГ); 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 анкета мотивов выбора профессии;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 шкала потребностей в достижении;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  опросник темперамента; 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 методика «Мой характер»;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 методика определения склонностей;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  тест Дж. </w:t>
      </w:r>
      <w:proofErr w:type="spellStart"/>
      <w:r>
        <w:rPr>
          <w:rFonts w:ascii="Times New Roman" w:hAnsi="Times New Roman"/>
          <w:color w:val="000000"/>
          <w:sz w:val="24"/>
        </w:rPr>
        <w:t>Холланда</w:t>
      </w:r>
      <w:proofErr w:type="spellEnd"/>
      <w:r>
        <w:rPr>
          <w:rFonts w:ascii="Times New Roman" w:hAnsi="Times New Roman"/>
          <w:color w:val="000000"/>
          <w:sz w:val="24"/>
        </w:rPr>
        <w:t xml:space="preserve"> «Тип личности»;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 карта здоровья;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 тест «Уровень самооценки»;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 карта самоконтроля готовности к профессиональному самоопределению.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Помимо вышеперечисленных, в процессе изучения курса используются и другие методы: беседа, рассказ, объяснение, диспут, викторина, наблюдение, экскурсия, </w:t>
      </w:r>
      <w:proofErr w:type="spellStart"/>
      <w:r>
        <w:rPr>
          <w:rFonts w:ascii="Times New Roman" w:hAnsi="Times New Roman"/>
          <w:color w:val="000000"/>
          <w:sz w:val="24"/>
        </w:rPr>
        <w:t>профконсультация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др.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В ходе изучения курса широко применяются мнемосхемы. Применение </w:t>
      </w:r>
      <w:r>
        <w:rPr>
          <w:rFonts w:ascii="Times New Roman" w:hAnsi="Times New Roman"/>
          <w:i/>
          <w:color w:val="000000"/>
          <w:sz w:val="24"/>
        </w:rPr>
        <w:t xml:space="preserve">мнемосхем </w:t>
      </w:r>
      <w:r>
        <w:rPr>
          <w:rFonts w:ascii="Times New Roman" w:hAnsi="Times New Roman"/>
          <w:color w:val="000000"/>
          <w:sz w:val="24"/>
        </w:rPr>
        <w:t>дает возможность не только оперативно развивать память учащихся, но и другие психические процессы, такие, как мышление, восприятие, наблюдательность. Мнемосхемы возбуждают мыслительную деятельность школьников, обеспечивают переход информации из кратковременной памяти в долговременную и обратно, а также развивают мыслительные процессы, последовательность и логику мышления. Они выполняют опорную функцию мышления. Мнемосхемы позволяют также более целенаправленно организовать самостоятельную работу учащихся.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каждому разделу курса проводится </w:t>
      </w:r>
      <w:r>
        <w:rPr>
          <w:rFonts w:ascii="Times New Roman" w:hAnsi="Times New Roman"/>
          <w:i/>
          <w:color w:val="000000"/>
          <w:sz w:val="24"/>
        </w:rPr>
        <w:t xml:space="preserve">тестовый контроль </w:t>
      </w:r>
      <w:r>
        <w:rPr>
          <w:rFonts w:ascii="Times New Roman" w:hAnsi="Times New Roman"/>
          <w:color w:val="000000"/>
          <w:sz w:val="24"/>
        </w:rPr>
        <w:t>знаний с помощью специально разработанных контрольно-измерительных материалов.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Разрабатывается  конкретный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 xml:space="preserve">план проведения каждого занятия, </w:t>
      </w:r>
      <w:r>
        <w:rPr>
          <w:rFonts w:ascii="Times New Roman" w:hAnsi="Times New Roman"/>
          <w:color w:val="000000"/>
          <w:sz w:val="24"/>
        </w:rPr>
        <w:t>который включает в себя: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формулировку цели и задач занятия;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отбор содержания изучаемого материала;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выбор основных методов и организационных форм обучения;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разработку дидактического и материально-технического оснащения     занятия</w:t>
      </w:r>
    </w:p>
    <w:p w:rsidR="001D096B" w:rsidRDefault="001D09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Учащиеся должны </w:t>
      </w:r>
      <w:r>
        <w:rPr>
          <w:rFonts w:ascii="Times New Roman" w:hAnsi="Times New Roman"/>
          <w:b/>
          <w:i/>
          <w:color w:val="000000"/>
          <w:sz w:val="24"/>
        </w:rPr>
        <w:t>знать и понимать: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-     </w:t>
      </w:r>
      <w:r>
        <w:rPr>
          <w:rFonts w:ascii="Times New Roman" w:hAnsi="Times New Roman"/>
          <w:color w:val="000000"/>
          <w:sz w:val="24"/>
        </w:rPr>
        <w:t>сущность жизненного самоопределения;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-     </w:t>
      </w:r>
      <w:r>
        <w:rPr>
          <w:rFonts w:ascii="Times New Roman" w:hAnsi="Times New Roman"/>
          <w:color w:val="000000"/>
          <w:sz w:val="24"/>
        </w:rPr>
        <w:t>сущность и структуру процесса профессионального самоопределения;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-     </w:t>
      </w:r>
      <w:r>
        <w:rPr>
          <w:rFonts w:ascii="Times New Roman" w:hAnsi="Times New Roman"/>
          <w:color w:val="000000"/>
          <w:sz w:val="24"/>
        </w:rPr>
        <w:t>правила выбора профессии и типичные ошибки при этом выборе;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 xml:space="preserve">   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-     </w:t>
      </w:r>
      <w:proofErr w:type="gramStart"/>
      <w:r>
        <w:rPr>
          <w:rFonts w:ascii="Times New Roman" w:hAnsi="Times New Roman"/>
          <w:color w:val="000000"/>
          <w:sz w:val="24"/>
        </w:rPr>
        <w:t>многообразие  мира</w:t>
      </w:r>
      <w:proofErr w:type="gramEnd"/>
      <w:r>
        <w:rPr>
          <w:rFonts w:ascii="Times New Roman" w:hAnsi="Times New Roman"/>
          <w:color w:val="000000"/>
          <w:sz w:val="24"/>
        </w:rPr>
        <w:t xml:space="preserve"> труда  и профессий,  способы  их классификации и анализа;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-     </w:t>
      </w:r>
      <w:r>
        <w:rPr>
          <w:rFonts w:ascii="Times New Roman" w:hAnsi="Times New Roman"/>
          <w:color w:val="000000"/>
          <w:sz w:val="24"/>
        </w:rPr>
        <w:t>состояние рынка труда и его требования к современному профессионалу;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-     </w:t>
      </w:r>
      <w:r>
        <w:rPr>
          <w:rFonts w:ascii="Times New Roman" w:hAnsi="Times New Roman"/>
          <w:color w:val="000000"/>
          <w:sz w:val="24"/>
        </w:rPr>
        <w:t>профессионально важные качества своей личности, свои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профессиональные способности и возможности;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способы и средства анализа профессиональной деятельности;</w:t>
      </w:r>
    </w:p>
    <w:p w:rsidR="001D096B" w:rsidRDefault="001812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-      </w:t>
      </w:r>
      <w:r>
        <w:rPr>
          <w:rFonts w:ascii="Times New Roman" w:hAnsi="Times New Roman"/>
          <w:color w:val="000000"/>
          <w:sz w:val="24"/>
        </w:rPr>
        <w:t>методику выполнения профессиональных проб;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-      </w:t>
      </w:r>
      <w:r>
        <w:rPr>
          <w:rFonts w:ascii="Times New Roman" w:hAnsi="Times New Roman"/>
          <w:color w:val="000000"/>
          <w:sz w:val="24"/>
        </w:rPr>
        <w:t xml:space="preserve">структуру </w:t>
      </w:r>
      <w:proofErr w:type="spellStart"/>
      <w:r>
        <w:rPr>
          <w:rFonts w:ascii="Times New Roman" w:hAnsi="Times New Roman"/>
          <w:color w:val="000000"/>
          <w:sz w:val="24"/>
        </w:rPr>
        <w:t>предпрофильной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подготовки и </w:t>
      </w:r>
      <w:proofErr w:type="gramStart"/>
      <w:r>
        <w:rPr>
          <w:rFonts w:ascii="Times New Roman" w:hAnsi="Times New Roman"/>
          <w:color w:val="000000"/>
          <w:sz w:val="24"/>
        </w:rPr>
        <w:t>профильного  обучения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;              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-      </w:t>
      </w:r>
      <w:r>
        <w:rPr>
          <w:rFonts w:ascii="Times New Roman" w:hAnsi="Times New Roman"/>
          <w:color w:val="000000"/>
          <w:sz w:val="24"/>
        </w:rPr>
        <w:t>пути получения профессионального образования;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   возможности получения профессиональной консультации;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    этапы, способы и средства профессионального саморазвития и самовоспитания;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-     </w:t>
      </w:r>
      <w:r>
        <w:rPr>
          <w:rFonts w:ascii="Times New Roman" w:hAnsi="Times New Roman"/>
          <w:color w:val="000000"/>
          <w:sz w:val="24"/>
        </w:rPr>
        <w:t xml:space="preserve">этапы принятия решения о профессиональном выборе; 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-     </w:t>
      </w:r>
      <w:r>
        <w:rPr>
          <w:rFonts w:ascii="Times New Roman" w:hAnsi="Times New Roman"/>
          <w:color w:val="000000"/>
          <w:sz w:val="24"/>
        </w:rPr>
        <w:t>структуру, порядок оформления и защиты творческого проекта «Мой выбор».</w:t>
      </w:r>
    </w:p>
    <w:p w:rsidR="001D096B" w:rsidRDefault="001D09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Учащиеся должны </w:t>
      </w:r>
      <w:r>
        <w:rPr>
          <w:rFonts w:ascii="Times New Roman" w:hAnsi="Times New Roman"/>
          <w:b/>
          <w:i/>
          <w:color w:val="000000"/>
          <w:sz w:val="24"/>
        </w:rPr>
        <w:t>уметь: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•   </w:t>
      </w:r>
      <w:r>
        <w:rPr>
          <w:rFonts w:ascii="Times New Roman" w:hAnsi="Times New Roman"/>
          <w:color w:val="000000"/>
          <w:sz w:val="24"/>
        </w:rPr>
        <w:t>пользоваться источниками информации о профессиях, профессиональных учебных заведениях и рынке труда;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•   определять формулу профессии;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•   проводить общий анализ профессиональной деятельности, анализировать требования профессий к человеку;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•   выявлять свои профессионально важные качества;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•   соотносить свои возможности с требованиями будущей профессии;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•   выполнять профессиональные пробы;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•   пользоваться </w:t>
      </w:r>
      <w:proofErr w:type="spellStart"/>
      <w:r>
        <w:rPr>
          <w:rFonts w:ascii="Times New Roman" w:hAnsi="Times New Roman"/>
          <w:color w:val="000000"/>
          <w:sz w:val="24"/>
        </w:rPr>
        <w:t>профессиограммами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</w:rPr>
        <w:t>психограммами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•    выбирать способ приобретения будущей профессии;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•    получать профессиональную консультацию;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•    заполнять карту самоконтроля своей готовности к профессиональному самоопределению;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•   выполнять, оформлять и защищать творческий проект «Мой выбор» с электронной презентацией.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 учащихся должны быть </w:t>
      </w:r>
      <w:r>
        <w:rPr>
          <w:rFonts w:ascii="Times New Roman" w:hAnsi="Times New Roman"/>
          <w:b/>
          <w:i/>
          <w:color w:val="000000"/>
          <w:sz w:val="24"/>
        </w:rPr>
        <w:t>сформированы: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•  </w:t>
      </w:r>
      <w:r>
        <w:rPr>
          <w:rFonts w:ascii="Times New Roman" w:hAnsi="Times New Roman"/>
          <w:color w:val="000000"/>
          <w:sz w:val="24"/>
        </w:rPr>
        <w:t>убежденность в необходимости своевременного и правильного выбора будущей профессии, потребность в адекватном профессиональном самоопределении;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•  профессиональная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направленность:   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профессиональные    интересы    и склонности, мотивы выбора профессии, профессиональный идеал;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•   профессиональное самосознание: осознание себя как субъекта будущей профессиональной деятельности;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•   профессиональное намерение: знание пути дальнейшего продолжения </w:t>
      </w:r>
      <w:proofErr w:type="gramStart"/>
      <w:r>
        <w:rPr>
          <w:rFonts w:ascii="Times New Roman" w:hAnsi="Times New Roman"/>
          <w:color w:val="000000"/>
          <w:sz w:val="24"/>
        </w:rPr>
        <w:t xml:space="preserve">образования,   </w:t>
      </w:r>
      <w:proofErr w:type="gramEnd"/>
      <w:r>
        <w:rPr>
          <w:rFonts w:ascii="Times New Roman" w:hAnsi="Times New Roman"/>
          <w:color w:val="000000"/>
          <w:sz w:val="24"/>
        </w:rPr>
        <w:t>условий   поступления   в   выбранное   профессиональное учебное заведение и перспектив профессионального роста.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color w:val="000000"/>
          <w:sz w:val="24"/>
        </w:rPr>
        <w:t>Занятия по курсу проводятся на протяжении всего учебного года по 1 часу в неделю. Таким образом, всего на курс отводится 34 часа.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Используемая литература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Зеер</w:t>
      </w:r>
      <w:proofErr w:type="spellEnd"/>
      <w:r>
        <w:rPr>
          <w:rFonts w:ascii="Times New Roman" w:hAnsi="Times New Roman"/>
          <w:color w:val="000000"/>
          <w:sz w:val="24"/>
        </w:rPr>
        <w:t xml:space="preserve"> Э.Ф. Психология профессий. - М.: Акад. Проспект; Екатеринбург: Деловая книга, 2008. - 329 с.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Климов Е.А. Психология профессионального самоопределения. - Ростов </w:t>
      </w:r>
      <w:r>
        <w:rPr>
          <w:rFonts w:ascii="Times New Roman" w:hAnsi="Times New Roman"/>
          <w:i/>
          <w:color w:val="000000"/>
          <w:sz w:val="24"/>
        </w:rPr>
        <w:t>н/</w:t>
      </w:r>
      <w:proofErr w:type="gramStart"/>
      <w:r>
        <w:rPr>
          <w:rFonts w:ascii="Times New Roman" w:hAnsi="Times New Roman"/>
          <w:i/>
          <w:color w:val="000000"/>
          <w:sz w:val="24"/>
        </w:rPr>
        <w:t>Д,.:</w:t>
      </w:r>
      <w:proofErr w:type="gramEnd"/>
      <w:r>
        <w:rPr>
          <w:rFonts w:ascii="Times New Roman" w:hAnsi="Times New Roman"/>
          <w:i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Феникс, 2008. - 512 с.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3. Педагогическая    подготовка     профессионального     самоопределения старшеклассников / Под ред. С.Н. Чистяковой, Н.Ф. Родичева. - М.: Новая школа, 2007. - 112с.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4. Ретивых Е.М. Культура профессионального самоопределения: Учебно-методическое пособие. - Брянск: Изд-во БГУ, 2003. - 97 с.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Ретивых М.В., Симоненко В.Д. Как помочь выбрать профессию. - Тула: </w:t>
      </w:r>
      <w:proofErr w:type="spellStart"/>
      <w:r>
        <w:rPr>
          <w:rFonts w:ascii="Times New Roman" w:hAnsi="Times New Roman"/>
          <w:color w:val="000000"/>
          <w:sz w:val="24"/>
        </w:rPr>
        <w:t>Приокск</w:t>
      </w:r>
      <w:proofErr w:type="spellEnd"/>
      <w:r>
        <w:rPr>
          <w:rFonts w:ascii="Times New Roman" w:hAnsi="Times New Roman"/>
          <w:color w:val="000000"/>
          <w:sz w:val="24"/>
        </w:rPr>
        <w:t>. книжное изд-во, 1990. - 132 с.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6. Ретивых М.В., Симоненко В.Д. Профессиональное самоопределение школьников. - Брянск: Изд-во БГУ, 2007. — 183 с.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7. Симоненко В.Д. Профессиональное самоопределение // Технология: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Учебник для учителя.</w:t>
      </w:r>
    </w:p>
    <w:p w:rsidR="001D096B" w:rsidRDefault="001812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М. В. Ретивых, В, Д, Симоненко.: Рекомендации по изучению курса «Профессиональное самоопределение школьников». Книга для учителя. – Брянск: БИПКРО, 2007. – 140 с.</w:t>
      </w:r>
    </w:p>
    <w:p w:rsidR="001D096B" w:rsidRDefault="001D096B">
      <w:pPr>
        <w:shd w:val="clear" w:color="auto" w:fill="FFFFFF"/>
        <w:spacing w:after="0" w:line="240" w:lineRule="auto"/>
        <w:contextualSpacing/>
        <w:jc w:val="both"/>
        <w:rPr>
          <w:b/>
          <w:sz w:val="24"/>
        </w:rPr>
      </w:pPr>
    </w:p>
    <w:p w:rsidR="001D096B" w:rsidRDefault="001D096B">
      <w:pPr>
        <w:shd w:val="clear" w:color="auto" w:fill="FFFFFF"/>
        <w:spacing w:after="0"/>
        <w:contextualSpacing/>
        <w:jc w:val="both"/>
        <w:rPr>
          <w:b/>
          <w:color w:val="FF0000"/>
          <w:sz w:val="24"/>
        </w:rPr>
      </w:pPr>
    </w:p>
    <w:p w:rsidR="001D096B" w:rsidRDefault="001D096B">
      <w:pPr>
        <w:shd w:val="clear" w:color="auto" w:fill="FFFFFF"/>
        <w:spacing w:after="0"/>
        <w:contextualSpacing/>
        <w:jc w:val="both"/>
        <w:rPr>
          <w:b/>
          <w:sz w:val="24"/>
        </w:rPr>
      </w:pPr>
    </w:p>
    <w:p w:rsidR="001D096B" w:rsidRDefault="001D096B">
      <w:pPr>
        <w:spacing w:after="0" w:line="240" w:lineRule="auto"/>
        <w:rPr>
          <w:rFonts w:ascii="Times New Roman" w:hAnsi="Times New Roman"/>
          <w:sz w:val="28"/>
        </w:rPr>
      </w:pPr>
    </w:p>
    <w:p w:rsidR="001D096B" w:rsidRDefault="001D096B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4E5EDE" w:rsidRDefault="004E5EDE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5876DB" w:rsidRDefault="005876DB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1D096B" w:rsidRDefault="00181226">
      <w:pPr>
        <w:keepNext/>
        <w:spacing w:after="0" w:line="283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КАЛЕНДАРНО - ТЕМАТИЧЕСКОЕ ПЛАНИРОВАНИЕ</w:t>
      </w:r>
      <w:r w:rsidR="004E5EDE">
        <w:rPr>
          <w:rFonts w:ascii="Times New Roman" w:hAnsi="Times New Roman"/>
          <w:b/>
          <w:sz w:val="20"/>
        </w:rPr>
        <w:t xml:space="preserve"> Внеурочной деятельности «Основы профессионального самоопределения», 9 класс, 34 часа</w:t>
      </w:r>
      <w:r w:rsidR="00DA1C24">
        <w:rPr>
          <w:rFonts w:ascii="Times New Roman" w:hAnsi="Times New Roman"/>
          <w:b/>
          <w:sz w:val="20"/>
        </w:rPr>
        <w:t xml:space="preserve"> 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"/>
        <w:gridCol w:w="374"/>
        <w:gridCol w:w="760"/>
        <w:gridCol w:w="1890"/>
        <w:gridCol w:w="684"/>
        <w:gridCol w:w="2948"/>
        <w:gridCol w:w="1479"/>
        <w:gridCol w:w="1628"/>
      </w:tblGrid>
      <w:tr w:rsidR="001D096B" w:rsidTr="005876DB">
        <w:trPr>
          <w:trHeight w:val="1305"/>
          <w:tblCellSpacing w:w="0" w:type="dxa"/>
          <w:jc w:val="center"/>
        </w:trPr>
        <w:tc>
          <w:tcPr>
            <w:tcW w:w="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81226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Дата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81226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Раздел,</w:t>
            </w:r>
          </w:p>
          <w:p w:rsidR="001D096B" w:rsidRDefault="00181226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81226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  <w:p w:rsidR="001D096B" w:rsidRDefault="00181226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81226">
            <w:pPr>
              <w:spacing w:after="0" w:line="288" w:lineRule="auto"/>
              <w:ind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деятельности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81226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и формы</w:t>
            </w:r>
            <w:r>
              <w:rPr>
                <w:rFonts w:ascii="Times New Roman" w:hAnsi="Times New Roman"/>
                <w:sz w:val="20"/>
              </w:rPr>
              <w:br/>
              <w:t>контроля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81226">
            <w:pPr>
              <w:spacing w:after="0" w:line="288" w:lineRule="auto"/>
              <w:ind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1D096B" w:rsidTr="005876DB">
        <w:tblPrEx>
          <w:tblCellSpacing w:w="-8" w:type="dxa"/>
        </w:tblPrEx>
        <w:trPr>
          <w:trHeight w:val="230"/>
          <w:tblCellSpacing w:w="-8" w:type="dxa"/>
          <w:jc w:val="center"/>
        </w:trPr>
        <w:tc>
          <w:tcPr>
            <w:tcW w:w="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D09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D09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D09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D09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D09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D09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96B" w:rsidRDefault="001D096B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096B" w:rsidTr="005876DB">
        <w:tblPrEx>
          <w:tblCellSpacing w:w="-8" w:type="dxa"/>
        </w:tblPrEx>
        <w:trPr>
          <w:trHeight w:val="2592"/>
          <w:tblCellSpacing w:w="-8" w:type="dxa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Жизненное </w:t>
            </w:r>
            <w:proofErr w:type="spellStart"/>
            <w:r>
              <w:rPr>
                <w:rFonts w:ascii="Times New Roman" w:hAnsi="Times New Roman"/>
                <w:sz w:val="20"/>
              </w:rPr>
              <w:t>самоопределе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человека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Сущность жизненного самоопределения.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Смысл и цель жизни человека.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Смысл жизни человека.</w:t>
            </w:r>
          </w:p>
          <w:p w:rsidR="001D096B" w:rsidRDefault="001812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</w:rPr>
              <w:t>. Выписать в тетрадь опорные понятия. Сформулировать и записать в тетрадь смысл и цель своей жизни.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Ответы на вопросы;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работа.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Фронтальная</w:t>
            </w: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 w:rsidTr="005876DB">
        <w:tblPrEx>
          <w:tblCellSpacing w:w="-8" w:type="dxa"/>
        </w:tblPrEx>
        <w:trPr>
          <w:trHeight w:val="3366"/>
          <w:tblCellSpacing w:w="-8" w:type="dxa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Сущность и структура 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процесса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самоопределе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развития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Компоненты процесса профессионального самоопределения.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Профессиональное самоопределение и развитие.</w:t>
            </w:r>
          </w:p>
          <w:p w:rsidR="001D096B" w:rsidRDefault="001812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Практическая работа.</w:t>
            </w:r>
            <w:r>
              <w:rPr>
                <w:rFonts w:ascii="Times New Roman" w:hAnsi="Times New Roman"/>
                <w:sz w:val="20"/>
              </w:rPr>
              <w:t xml:space="preserve"> Выписать в тетрадь опорные понятия.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фронтальная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0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 w:rsidTr="005876DB">
        <w:tblPrEx>
          <w:tblCellSpacing w:w="-8" w:type="dxa"/>
        </w:tblPrEx>
        <w:trPr>
          <w:trHeight w:val="2280"/>
          <w:tblCellSpacing w:w="-8" w:type="dxa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096B" w:rsidRDefault="00181226">
            <w:pPr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096B" w:rsidRDefault="001D096B">
            <w:pPr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Значение, ситуация 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правила выбора профессии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096B" w:rsidRDefault="001D096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групповая.</w:t>
            </w:r>
          </w:p>
          <w:p w:rsidR="005876DB" w:rsidRDefault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096B" w:rsidRDefault="001D096B">
            <w:pPr>
              <w:spacing w:after="0" w:line="280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5876DB" w:rsidTr="005876DB">
        <w:tblPrEx>
          <w:tblCellSpacing w:w="-8" w:type="dxa"/>
        </w:tblPrEx>
        <w:trPr>
          <w:trHeight w:val="1116"/>
          <w:tblCellSpacing w:w="-8" w:type="dxa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Типичные ошибки при выборе профессии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5876DB" w:rsidRDefault="005876DB" w:rsidP="005876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0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5876DB" w:rsidTr="005876DB">
        <w:tblPrEx>
          <w:tblCellSpacing w:w="-8" w:type="dxa"/>
        </w:tblPrEx>
        <w:trPr>
          <w:trHeight w:val="2629"/>
          <w:tblCellSpacing w:w="-8" w:type="dxa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Творческий проект «Мой выбор»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Опрос.  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5876DB" w:rsidRDefault="005876DB" w:rsidP="005876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фронтальная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5876DB" w:rsidTr="005876DB">
        <w:tblPrEx>
          <w:tblCellSpacing w:w="-8" w:type="dxa"/>
        </w:tblPrEx>
        <w:trPr>
          <w:gridBefore w:val="1"/>
          <w:wBefore w:w="25" w:type="dxa"/>
          <w:trHeight w:val="1336"/>
          <w:tblCellSpacing w:w="-8" w:type="dxa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Тестовый контроль знаний по разделу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</w:t>
            </w: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5876DB" w:rsidTr="005876DB">
        <w:tblPrEx>
          <w:tblCellSpacing w:w="-8" w:type="dxa"/>
        </w:tblPrEx>
        <w:trPr>
          <w:gridBefore w:val="1"/>
          <w:wBefore w:w="25" w:type="dxa"/>
          <w:trHeight w:val="4261"/>
          <w:tblCellSpacing w:w="-8" w:type="dxa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специальность: происхождение и сущность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Ответы на вопросы;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работа.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фронтальная</w:t>
            </w: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5876DB" w:rsidTr="005876DB">
        <w:tblPrEx>
          <w:tblCellSpacing w:w="-8" w:type="dxa"/>
        </w:tblPrEx>
        <w:trPr>
          <w:gridBefore w:val="1"/>
          <w:wBefore w:w="25" w:type="dxa"/>
          <w:trHeight w:val="2463"/>
          <w:tblCellSpacing w:w="-8" w:type="dxa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Многообразие мира труда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5876DB" w:rsidTr="005876DB">
        <w:tblPrEx>
          <w:tblCellSpacing w:w="-8" w:type="dxa"/>
        </w:tblPrEx>
        <w:trPr>
          <w:gridBefore w:val="1"/>
          <w:wBefore w:w="25" w:type="dxa"/>
          <w:trHeight w:val="3888"/>
          <w:tblCellSpacing w:w="-8" w:type="dxa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Классификация профессий. Формула профессии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фронтальная.</w:t>
            </w: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5876DB" w:rsidTr="005876DB">
        <w:tblPrEx>
          <w:tblCellSpacing w:w="-8" w:type="dxa"/>
        </w:tblPrEx>
        <w:trPr>
          <w:gridBefore w:val="1"/>
          <w:wBefore w:w="25" w:type="dxa"/>
          <w:trHeight w:val="20"/>
          <w:tblCellSpacing w:w="-8" w:type="dxa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деятельность и карьера человека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5876DB" w:rsidRDefault="005876DB" w:rsidP="00587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фронтальная</w:t>
            </w: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DB" w:rsidRDefault="005876DB" w:rsidP="005876D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</w:tbl>
    <w:p w:rsidR="001D096B" w:rsidRDefault="001D096B">
      <w:pPr>
        <w:spacing w:after="165" w:line="240" w:lineRule="auto"/>
        <w:rPr>
          <w:rFonts w:ascii="Times New Roman" w:hAnsi="Times New Roman"/>
          <w:i/>
          <w:sz w:val="20"/>
        </w:rPr>
      </w:pPr>
    </w:p>
    <w:tbl>
      <w:tblPr>
        <w:tblW w:w="9660" w:type="dxa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"/>
        <w:gridCol w:w="711"/>
        <w:gridCol w:w="1999"/>
        <w:gridCol w:w="651"/>
        <w:gridCol w:w="3333"/>
        <w:gridCol w:w="1484"/>
        <w:gridCol w:w="1128"/>
      </w:tblGrid>
      <w:tr w:rsidR="001D096B">
        <w:trPr>
          <w:trHeight w:val="2195"/>
          <w:tblCellSpacing w:w="-8" w:type="dxa"/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Рынок труда и его требования к профессионалу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Сущность рынка труда и принципы его формирования. Безработица и причины ее появления. Статус безработного. Требования к современному профессионалу. Профессии в XXI веке. Рынок труда Брянской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области.</w:t>
            </w:r>
            <w:r>
              <w:rPr>
                <w:rFonts w:ascii="Times New Roman" w:hAnsi="Times New Roman"/>
                <w:i/>
                <w:sz w:val="20"/>
              </w:rPr>
              <w:t>Практическая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работа.</w:t>
            </w:r>
            <w:r>
              <w:rPr>
                <w:rFonts w:ascii="Times New Roman" w:hAnsi="Times New Roman"/>
                <w:sz w:val="20"/>
              </w:rPr>
              <w:t xml:space="preserve"> Записать в тетрадь опорные понятия. Изложить в тетради сведения о личностных и профессиональных качествах профессионального идеала, которого можно считать образцом для подражания в будущей профессиональной деятельности.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536"/>
          <w:tblCellSpacing w:w="-8" w:type="dxa"/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Тестовый контроль знаний по разделу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  знаний по разделу «Мир труда и профессий»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460"/>
          <w:tblCellSpacing w:w="-8" w:type="dxa"/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Профессионально важные качества человека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Сущность и структура профессионально важных качеств человека. Направленность личности, показатели профессиональной направленности. Ориентация на группу родственных профессий. Профессиональное призвание. Знания, умения, навыки. Типологические особенности человека. Общие, особенные и специфические профессионально важные качества личности.</w:t>
            </w:r>
          </w:p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Запись в тетрадь опорных понятий. Заполнить таблицу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Ответы на вопросы;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работа.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фронтальная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</w:tbl>
    <w:p w:rsidR="001D096B" w:rsidRDefault="001D096B">
      <w:pPr>
        <w:spacing w:after="180" w:line="240" w:lineRule="auto"/>
        <w:rPr>
          <w:rFonts w:ascii="Times New Roman" w:hAnsi="Times New Roman"/>
          <w:i/>
          <w:sz w:val="20"/>
        </w:rPr>
      </w:pPr>
    </w:p>
    <w:tbl>
      <w:tblPr>
        <w:tblW w:w="0" w:type="auto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659"/>
        <w:gridCol w:w="1934"/>
        <w:gridCol w:w="734"/>
        <w:gridCol w:w="3374"/>
        <w:gridCol w:w="1379"/>
        <w:gridCol w:w="1266"/>
      </w:tblGrid>
      <w:tr w:rsidR="001D096B">
        <w:trPr>
          <w:trHeight w:val="4322"/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/>
              <w:ind w:left="-60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/>
              <w:ind w:left="-60"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интересы и склонности. Мотивы выбора </w:t>
            </w:r>
            <w:proofErr w:type="spellStart"/>
            <w:r>
              <w:rPr>
                <w:rFonts w:ascii="Times New Roman" w:hAnsi="Times New Roman"/>
                <w:sz w:val="20"/>
              </w:rPr>
              <w:t>прфессии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Сущность понятий «интересы» и «склонности». Отличие интереса от склонности. Профессиональные интересы и склонности, их роль в процессе профессионального самоопределения. Мотивы выбора профессии. Группы мотивов выбора профессии</w:t>
            </w:r>
          </w:p>
          <w:p w:rsidR="001D096B" w:rsidRDefault="001D096B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Запись в тетрадь опорных понятий. Определение склонностей школьников к сфере профессиональной деятельности (методика ОПГ)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5021"/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/>
              <w:ind w:left="-60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/>
              <w:ind w:left="-60"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Особенности психических  процессов и выбор профессии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Сущность и виды познавательных процессов, их структура. Виды эмоциональных состояний. Роль познавательных процессов, эмоций, чувств и воли в профессиональном самоопределении и профессиональной деятельности человека.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Запись в тетрадь опорных понятий. Определение особенностей познавательных психических процессов и эмоционально-волевой сферы школьников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4738"/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Темперамент и выбор профессии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Сущность и типы темперамента, их психологическая характеристика, особенности проявления в учебной и профессиональной деятельности. положительные и отрицательные характеристики различных типов темперамента. Роль темперамента в профессиональной деятельности человека.</w:t>
            </w:r>
          </w:p>
          <w:p w:rsidR="001D096B" w:rsidRDefault="00181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 xml:space="preserve">Запись в тетрадь опорных понятий. Определение типа темперамента школьников по методике </w:t>
            </w:r>
            <w:proofErr w:type="spellStart"/>
            <w:r>
              <w:rPr>
                <w:rFonts w:ascii="Times New Roman" w:hAnsi="Times New Roman"/>
                <w:sz w:val="20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4029"/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 и выбор профессий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понятия «характер». Черты и типы характера. Положительные и отрицательные черты характера. Характер и выбор профессии. Общие требования типов профессии к характеру человека.</w:t>
            </w:r>
          </w:p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Запись в тетрадь опорных понятий. Определение особенностей характера по методике «Мой характер»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478"/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Роль способностей профессиональной деятельности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Сущность понятия «способности», общие и специальные способности. Уровни развития способностей: Основные свойства специальных способностей. Задатки как предпосылка формирования и развития способностей. Способности и выбор профессии. </w:t>
            </w: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Запись в тетрадь опорных понятий. Выявление склонностей и способностей учащихся при помощи методики «КОС» и ли «Определение склонностей».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761"/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личности и выбор профессии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Понятие типизации. Социально-профессиональные типы людей и предпочитаемые сферы деятельности. Взаимоотношения типов людей: схожие и противоположные типы. Тип личности и профессиональная деятельность.</w:t>
            </w:r>
          </w:p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 xml:space="preserve">Запись в тетрадь опорных понятий. Выявление типа личности по методике Дж. </w:t>
            </w:r>
            <w:proofErr w:type="spellStart"/>
            <w:r>
              <w:rPr>
                <w:rFonts w:ascii="Times New Roman" w:hAnsi="Times New Roman"/>
                <w:sz w:val="20"/>
              </w:rPr>
              <w:t>Холланда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20"/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/>
              <w:ind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деятельность и здоровье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Здоровье как условие высокоэффективной профессиональной деятельности. Взаимосвязь и взаимообусловленность здоровья и выбора профессии. Важнейшие характеристики здоровья человека</w:t>
            </w:r>
          </w:p>
          <w:p w:rsidR="001D096B" w:rsidRDefault="00181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Запись в тетрадь опорных понятий. Выявление школьниками особенностей своего здоровья по методике «Карта здоровья».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</w:tbl>
    <w:p w:rsidR="001D096B" w:rsidRDefault="001D096B">
      <w:pPr>
        <w:spacing w:after="120" w:line="288" w:lineRule="auto"/>
        <w:rPr>
          <w:rFonts w:ascii="Times New Roman" w:hAnsi="Times New Roman"/>
          <w:i/>
          <w:sz w:val="20"/>
        </w:rPr>
      </w:pPr>
    </w:p>
    <w:tbl>
      <w:tblPr>
        <w:tblpPr w:leftFromText="180" w:rightFromText="180" w:vertAnchor="text" w:horzAnchor="margin" w:tblpXSpec="center" w:tblpY="-70"/>
        <w:tblW w:w="0" w:type="auto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"/>
        <w:gridCol w:w="721"/>
        <w:gridCol w:w="2047"/>
        <w:gridCol w:w="709"/>
        <w:gridCol w:w="3285"/>
        <w:gridCol w:w="1362"/>
        <w:gridCol w:w="1301"/>
      </w:tblGrid>
      <w:tr w:rsidR="001D096B">
        <w:trPr>
          <w:trHeight w:val="2815"/>
          <w:tblCellSpacing w:w="-8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пригодность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самооценка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Сущность и степени профессиональной пригодности. Признаки профессиональной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пригод-ности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, профессионального соответствия, профессионального призвания.  Сущность и уровни самооценки. Характеристики заниженной, завышенной и адекватной самооценки.</w:t>
            </w:r>
          </w:p>
          <w:p w:rsidR="001D096B" w:rsidRDefault="00181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Выявление уровня самооценки школьников при помощи методики «Уровень самооценки».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417"/>
          <w:tblCellSpacing w:w="-8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Тестовый контроль знаний по разделу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  знаний по разделу «Человек и профессия»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495"/>
          <w:tblCellSpacing w:w="-8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профессиональной деятельности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Источники информации о профессиях. Сущность, назначение и структура </w:t>
            </w:r>
            <w:proofErr w:type="spellStart"/>
            <w:r>
              <w:rPr>
                <w:rFonts w:ascii="Times New Roman" w:hAnsi="Times New Roman"/>
                <w:sz w:val="20"/>
              </w:rPr>
              <w:t>профессиограммы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Психограмма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как составная часть </w:t>
            </w:r>
            <w:proofErr w:type="spellStart"/>
            <w:r>
              <w:rPr>
                <w:rFonts w:ascii="Times New Roman" w:hAnsi="Times New Roman"/>
                <w:sz w:val="20"/>
              </w:rPr>
              <w:t>профессиограммы</w:t>
            </w:r>
            <w:proofErr w:type="spellEnd"/>
          </w:p>
          <w:p w:rsidR="001D096B" w:rsidRDefault="00181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 xml:space="preserve">Запись в тетрадь опорных понятий. Ознакомление с </w:t>
            </w:r>
            <w:proofErr w:type="spellStart"/>
            <w:r>
              <w:rPr>
                <w:rFonts w:ascii="Times New Roman" w:hAnsi="Times New Roman"/>
                <w:sz w:val="20"/>
              </w:rPr>
              <w:t>профессиограммами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различных профессий.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Ответы на вопросы;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работа.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фронтальная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</w:tbl>
    <w:p w:rsidR="001D096B" w:rsidRDefault="001D096B">
      <w:pPr>
        <w:spacing w:after="135" w:line="240" w:lineRule="auto"/>
        <w:rPr>
          <w:rFonts w:ascii="Times New Roman" w:hAnsi="Times New Roman"/>
          <w:i/>
          <w:sz w:val="20"/>
        </w:rPr>
      </w:pPr>
    </w:p>
    <w:tbl>
      <w:tblPr>
        <w:tblW w:w="0" w:type="auto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"/>
        <w:gridCol w:w="719"/>
        <w:gridCol w:w="2234"/>
        <w:gridCol w:w="674"/>
        <w:gridCol w:w="3134"/>
        <w:gridCol w:w="1364"/>
        <w:gridCol w:w="1176"/>
      </w:tblGrid>
      <w:tr w:rsidR="001D096B">
        <w:trPr>
          <w:trHeight w:val="1287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проба и творческие 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Роль профессиональных проб в профессиональном самоопределении</w:t>
            </w:r>
          </w:p>
          <w:p w:rsidR="001D096B" w:rsidRDefault="00181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0"/>
              </w:rPr>
              <w:t>профпроб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типам профессий. Этапы выполнения и уровни сложности </w:t>
            </w:r>
            <w:proofErr w:type="spellStart"/>
            <w:r>
              <w:rPr>
                <w:rFonts w:ascii="Times New Roman" w:hAnsi="Times New Roman"/>
                <w:sz w:val="20"/>
              </w:rPr>
              <w:t>профпроб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Аспекты </w:t>
            </w:r>
            <w:proofErr w:type="spellStart"/>
            <w:r>
              <w:rPr>
                <w:rFonts w:ascii="Times New Roman" w:hAnsi="Times New Roman"/>
                <w:sz w:val="20"/>
              </w:rPr>
              <w:t>профпроб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Классификация творческих проектов. Требования к творческим проектам. </w:t>
            </w:r>
          </w:p>
          <w:p w:rsidR="001D096B" w:rsidRDefault="00181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 xml:space="preserve">Запись в тетрадь опорных понятий.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287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Профильное обучение и </w:t>
            </w:r>
            <w:proofErr w:type="spellStart"/>
            <w:r>
              <w:rPr>
                <w:rFonts w:ascii="Times New Roman" w:hAnsi="Times New Roman"/>
                <w:sz w:val="20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подготовка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Цель, задачи и содержание профильного обучения старшеклассников. Структура содержания профильного обучения. Цели и задачи </w:t>
            </w:r>
            <w:proofErr w:type="spellStart"/>
            <w:r>
              <w:rPr>
                <w:rFonts w:ascii="Times New Roman" w:hAnsi="Times New Roman"/>
                <w:sz w:val="20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подготовки выпускников основной школы. Компоненты </w:t>
            </w:r>
            <w:proofErr w:type="spellStart"/>
            <w:r>
              <w:rPr>
                <w:rFonts w:ascii="Times New Roman" w:hAnsi="Times New Roman"/>
                <w:sz w:val="20"/>
              </w:rPr>
              <w:t>предпрофильного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обучения</w:t>
            </w:r>
          </w:p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Запись в тетрадь опорных понятий.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287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Пути получения профессионального образования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Профессиональное образование. Государственный стандарт профессионального образования. Уровни профессионального образования. Система профессиональной подготовки кадров. Источники информации о профессиональных учебных </w:t>
            </w:r>
            <w:r>
              <w:rPr>
                <w:rFonts w:ascii="Times New Roman" w:hAnsi="Times New Roman"/>
                <w:sz w:val="20"/>
              </w:rPr>
              <w:lastRenderedPageBreak/>
              <w:t>заведениях.</w:t>
            </w:r>
          </w:p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Запись в тетрадь опорных понятий, ознакомление с профессиональными учебными заведениями Брянской области.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Тестирование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групповая; </w:t>
            </w:r>
            <w:r>
              <w:rPr>
                <w:rFonts w:ascii="Times New Roman" w:hAnsi="Times New Roman"/>
                <w:sz w:val="20"/>
              </w:rPr>
              <w:lastRenderedPageBreak/>
              <w:t>фронтальная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287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консультация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Сущность, цель, задачи профессиональной консультации. Виды профессиональной консультации. Формы проведения профессиональных консультаций. Подготовка учащихся к профессиональной консультации.</w:t>
            </w:r>
          </w:p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 xml:space="preserve">Запись в тетрадь опорных понятий. Составление перечня вопросов к профконсультантам.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287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Профессиональное самоопределение и самовоспитание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Человеческие ресурсы. Виды возможностей человека: интеллектуальные, физические, специальные. Профессиональное саморазвитие: сущность, способы и приемы саморазвития человеком своих профессионально важных качеств. Профессиональное самовоспитание. Методы профессионального самовоспитания. </w:t>
            </w: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Запись в тетрадь опорных понятий. Составление школьниками плана подготовки к приобретению профессии.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911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Готовность 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sz w:val="20"/>
              </w:rPr>
              <w:t>-ному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самоопределению. Принятие решения о </w:t>
            </w:r>
            <w:proofErr w:type="spellStart"/>
            <w:r>
              <w:rPr>
                <w:rFonts w:ascii="Times New Roman" w:hAnsi="Times New Roman"/>
                <w:sz w:val="20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sz w:val="20"/>
              </w:rPr>
              <w:t>-ном выборе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Готовность к профессиональному самоопределению. Показатели готовности к </w:t>
            </w:r>
            <w:proofErr w:type="spellStart"/>
            <w:r>
              <w:rPr>
                <w:rFonts w:ascii="Times New Roman" w:hAnsi="Times New Roman"/>
                <w:sz w:val="20"/>
              </w:rPr>
              <w:t>профсамоопределению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Принятие решения о профессиональном выборе. </w:t>
            </w:r>
          </w:p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Запись в тетрадь опорных понятий. Заполнение  «Карты готовности к профессиональному самоопределению».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дуальная;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групповая; фронтальная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287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Тестовый контроль знаний по разделу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  знаний по разделу «Слагаемые успеха в профессиональной деятельности»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20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31-33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Творческий проект «Мой выбор»: разработка и оформление проекта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Цель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проекта. </w:t>
            </w: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 xml:space="preserve">Запись в тетрадь опорных понятий. Ознакомление с примерами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творческих проектов «Мой выбор», выполненными учениками предыдущих классов. Выполнение и оформление проекта.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Текущий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опрос.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дуальная.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0"/>
              </w:rPr>
            </w:pPr>
          </w:p>
        </w:tc>
      </w:tr>
      <w:tr w:rsidR="001D096B">
        <w:trPr>
          <w:trHeight w:val="1287"/>
          <w:tblCellSpacing w:w="-8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творческих проектов «Мой выбор»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Критерии </w:t>
            </w:r>
            <w:proofErr w:type="gramStart"/>
            <w:r>
              <w:rPr>
                <w:rFonts w:ascii="Times New Roman" w:hAnsi="Times New Roman"/>
                <w:sz w:val="20"/>
              </w:rPr>
              <w:t>оценки  выполнения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защиты проекта. Представление жюри. Порядок проведения защиты творческих проектов. Представление учащимися пояснительной записки и результатов </w:t>
            </w:r>
            <w:proofErr w:type="spellStart"/>
            <w:r>
              <w:rPr>
                <w:rFonts w:ascii="Times New Roman" w:hAnsi="Times New Roman"/>
                <w:sz w:val="20"/>
              </w:rPr>
              <w:t>профпроб</w:t>
            </w:r>
            <w:proofErr w:type="spellEnd"/>
            <w:r>
              <w:rPr>
                <w:rFonts w:ascii="Times New Roman" w:hAnsi="Times New Roman"/>
                <w:sz w:val="20"/>
              </w:rPr>
              <w:t>, ответы на вопросы. Оценивание защиты, подведение итогов.</w:t>
            </w:r>
          </w:p>
          <w:p w:rsidR="001D096B" w:rsidRDefault="00181226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</w:rPr>
              <w:t>Представление и защита проектов.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 защиты проектов.</w:t>
            </w:r>
          </w:p>
          <w:p w:rsidR="001D096B" w:rsidRDefault="001D0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D096B" w:rsidRDefault="001812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дуальная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96B" w:rsidRDefault="001D096B">
            <w:pPr>
              <w:spacing w:after="0" w:line="288" w:lineRule="auto"/>
              <w:ind w:left="-60" w:right="-60"/>
              <w:rPr>
                <w:rFonts w:ascii="Times New Roman" w:hAnsi="Times New Roman"/>
                <w:sz w:val="28"/>
              </w:rPr>
            </w:pPr>
          </w:p>
        </w:tc>
      </w:tr>
    </w:tbl>
    <w:p w:rsidR="001D096B" w:rsidRDefault="001D096B">
      <w:pPr>
        <w:rPr>
          <w:sz w:val="28"/>
        </w:rPr>
      </w:pPr>
    </w:p>
    <w:sectPr w:rsidR="001D096B">
      <w:pgSz w:w="11906" w:h="16838" w:code="9"/>
      <w:pgMar w:top="567" w:right="1134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723C"/>
    <w:multiLevelType w:val="hybridMultilevel"/>
    <w:tmpl w:val="186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90E3C"/>
    <w:multiLevelType w:val="hybridMultilevel"/>
    <w:tmpl w:val="7B66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07E1"/>
    <w:multiLevelType w:val="hybridMultilevel"/>
    <w:tmpl w:val="CB66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96B"/>
    <w:rsid w:val="00181226"/>
    <w:rsid w:val="001D096B"/>
    <w:rsid w:val="002E546B"/>
    <w:rsid w:val="004E5EDE"/>
    <w:rsid w:val="005876DB"/>
    <w:rsid w:val="00817372"/>
    <w:rsid w:val="00867F31"/>
    <w:rsid w:val="009F4B7F"/>
    <w:rsid w:val="00CF0E4C"/>
    <w:rsid w:val="00D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31A2"/>
  <w15:docId w15:val="{F9DF6FD9-E8D5-455E-92CA-A9802320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Pr>
      <w:color w:val="000000"/>
      <w:sz w:val="24"/>
    </w:rPr>
  </w:style>
  <w:style w:type="paragraph" w:customStyle="1" w:styleId="a3">
    <w:name w:val="Текст таблицы"/>
    <w:basedOn w:val="a"/>
    <w:pPr>
      <w:jc w:val="center"/>
    </w:pPr>
    <w:rPr>
      <w:sz w:val="18"/>
    </w:rPr>
  </w:style>
  <w:style w:type="paragraph" w:styleId="a4">
    <w:name w:val="List Paragraph"/>
    <w:basedOn w:val="a"/>
    <w:pPr>
      <w:ind w:left="720"/>
    </w:pPr>
    <w:rPr>
      <w:sz w:val="28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БиоГеография</cp:lastModifiedBy>
  <cp:revision>10</cp:revision>
  <cp:lastPrinted>2020-08-08T05:54:00Z</cp:lastPrinted>
  <dcterms:created xsi:type="dcterms:W3CDTF">2020-08-08T05:35:00Z</dcterms:created>
  <dcterms:modified xsi:type="dcterms:W3CDTF">2020-11-03T01:10:00Z</dcterms:modified>
</cp:coreProperties>
</file>